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18B55" w14:textId="77777777" w:rsidR="009A0FFB" w:rsidRDefault="00417FD9">
      <w:pPr>
        <w:jc w:val="center"/>
        <w:rPr>
          <w:rFonts w:ascii="Arial" w:hAnsi="Arial" w:cs="Arial"/>
          <w:b/>
          <w:bCs/>
        </w:rPr>
      </w:pPr>
      <w:r>
        <w:rPr>
          <w:rFonts w:ascii="Arial" w:hAnsi="Arial" w:cs="Arial"/>
          <w:b/>
          <w:bCs/>
        </w:rPr>
        <w:t>TERMO DE REFERÊNCIA</w:t>
      </w:r>
    </w:p>
    <w:p w14:paraId="240AF44D" w14:textId="77777777" w:rsidR="009A0FFB" w:rsidRDefault="009A0FFB">
      <w:pPr>
        <w:jc w:val="center"/>
        <w:rPr>
          <w:rFonts w:ascii="Arial" w:hAnsi="Arial" w:cs="Arial"/>
          <w:b/>
          <w:bCs/>
        </w:rPr>
      </w:pPr>
    </w:p>
    <w:p w14:paraId="534AFF32" w14:textId="77777777" w:rsidR="009A0FFB" w:rsidRDefault="00417FD9">
      <w:pPr>
        <w:spacing w:after="0" w:line="360" w:lineRule="auto"/>
        <w:jc w:val="both"/>
        <w:rPr>
          <w:rFonts w:ascii="Arial" w:hAnsi="Arial" w:cs="Arial"/>
          <w:b/>
          <w:bCs/>
          <w:sz w:val="24"/>
          <w:szCs w:val="24"/>
        </w:rPr>
      </w:pPr>
      <w:r>
        <w:rPr>
          <w:rFonts w:ascii="Arial" w:hAnsi="Arial" w:cs="Arial"/>
          <w:b/>
          <w:bCs/>
          <w:sz w:val="24"/>
          <w:szCs w:val="24"/>
        </w:rPr>
        <w:t>1. OBJETO</w:t>
      </w:r>
    </w:p>
    <w:p w14:paraId="7F2CF71A" w14:textId="7E02A5E5" w:rsidR="009A0FFB" w:rsidRDefault="00417FD9">
      <w:pPr>
        <w:spacing w:after="0" w:line="360" w:lineRule="auto"/>
        <w:jc w:val="both"/>
      </w:pPr>
      <w:r w:rsidRPr="00A24927">
        <w:rPr>
          <w:rFonts w:ascii="Arial" w:hAnsi="Arial" w:cs="Arial"/>
          <w:b/>
          <w:bCs/>
          <w:i/>
          <w:iCs/>
          <w:sz w:val="24"/>
          <w:szCs w:val="24"/>
        </w:rPr>
        <w:t xml:space="preserve">Aquisição de cabo para rede </w:t>
      </w:r>
      <w:proofErr w:type="spellStart"/>
      <w:r w:rsidRPr="00A24927">
        <w:rPr>
          <w:rFonts w:ascii="Arial" w:hAnsi="Arial" w:cs="Arial"/>
          <w:b/>
          <w:bCs/>
          <w:i/>
          <w:iCs/>
          <w:sz w:val="24"/>
          <w:szCs w:val="24"/>
        </w:rPr>
        <w:t>Modbus</w:t>
      </w:r>
      <w:proofErr w:type="spellEnd"/>
      <w:r w:rsidRPr="00A24927">
        <w:rPr>
          <w:rFonts w:ascii="Arial" w:hAnsi="Arial" w:cs="Arial"/>
          <w:b/>
          <w:bCs/>
          <w:i/>
          <w:iCs/>
          <w:sz w:val="24"/>
          <w:szCs w:val="24"/>
        </w:rPr>
        <w:t>, transmissor de nível radar, cabo</w:t>
      </w:r>
      <w:r w:rsidRPr="00A24927">
        <w:rPr>
          <w:rStyle w:val="markedcontent"/>
          <w:rFonts w:ascii="Arial" w:hAnsi="Arial" w:cs="Arial"/>
          <w:b/>
          <w:bCs/>
          <w:i/>
          <w:iCs/>
          <w:sz w:val="24"/>
          <w:szCs w:val="24"/>
        </w:rPr>
        <w:t xml:space="preserve"> </w:t>
      </w:r>
      <w:r w:rsidRPr="00A24927">
        <w:rPr>
          <w:rFonts w:ascii="Arial" w:hAnsi="Arial" w:cs="Arial"/>
          <w:b/>
          <w:bCs/>
          <w:i/>
          <w:iCs/>
          <w:sz w:val="24"/>
          <w:szCs w:val="24"/>
        </w:rPr>
        <w:t>blindado p/ instrumentação 2 x 0,75 - 300v vias e cabo</w:t>
      </w:r>
      <w:r w:rsidRPr="00A24927">
        <w:rPr>
          <w:rStyle w:val="markedcontent"/>
          <w:rFonts w:ascii="Arial" w:hAnsi="Arial" w:cs="Arial"/>
          <w:b/>
          <w:bCs/>
          <w:i/>
          <w:iCs/>
          <w:sz w:val="24"/>
          <w:szCs w:val="24"/>
        </w:rPr>
        <w:t xml:space="preserve"> </w:t>
      </w:r>
      <w:r w:rsidRPr="00A24927">
        <w:rPr>
          <w:rFonts w:ascii="Arial" w:hAnsi="Arial" w:cs="Arial"/>
          <w:b/>
          <w:bCs/>
          <w:i/>
          <w:iCs/>
          <w:sz w:val="24"/>
          <w:szCs w:val="24"/>
        </w:rPr>
        <w:t xml:space="preserve">blindado </w:t>
      </w:r>
      <w:r w:rsidR="007D2863" w:rsidRPr="00A24927">
        <w:rPr>
          <w:rFonts w:ascii="Arial" w:hAnsi="Arial" w:cs="Arial"/>
          <w:b/>
          <w:bCs/>
          <w:i/>
          <w:iCs/>
          <w:sz w:val="24"/>
          <w:szCs w:val="24"/>
        </w:rPr>
        <w:t>para</w:t>
      </w:r>
      <w:r w:rsidRPr="00A24927">
        <w:rPr>
          <w:rFonts w:ascii="Arial" w:hAnsi="Arial" w:cs="Arial"/>
          <w:b/>
          <w:bCs/>
          <w:i/>
          <w:iCs/>
          <w:sz w:val="24"/>
          <w:szCs w:val="24"/>
        </w:rPr>
        <w:t xml:space="preserve"> instrumentação 2 x 0,75 - 300v para a CESAMA</w:t>
      </w:r>
      <w:r>
        <w:rPr>
          <w:rFonts w:ascii="Arial" w:hAnsi="Arial" w:cs="Arial"/>
          <w:sz w:val="24"/>
          <w:szCs w:val="24"/>
        </w:rPr>
        <w:t>.</w:t>
      </w:r>
    </w:p>
    <w:p w14:paraId="7B10ADC2" w14:textId="77777777" w:rsidR="009A0FFB" w:rsidRDefault="009A0FFB">
      <w:pPr>
        <w:spacing w:after="0" w:line="360" w:lineRule="auto"/>
        <w:jc w:val="both"/>
        <w:rPr>
          <w:rFonts w:ascii="Arial" w:hAnsi="Arial" w:cs="Arial"/>
          <w:sz w:val="24"/>
          <w:szCs w:val="24"/>
        </w:rPr>
      </w:pPr>
    </w:p>
    <w:p w14:paraId="49E6DB7E" w14:textId="77777777" w:rsidR="009A0FFB" w:rsidRDefault="00417FD9">
      <w:pPr>
        <w:spacing w:after="0" w:line="360" w:lineRule="auto"/>
        <w:jc w:val="both"/>
        <w:rPr>
          <w:rFonts w:ascii="Arial" w:hAnsi="Arial" w:cs="Arial"/>
          <w:b/>
          <w:bCs/>
          <w:sz w:val="24"/>
          <w:szCs w:val="24"/>
        </w:rPr>
      </w:pPr>
      <w:r>
        <w:rPr>
          <w:rFonts w:ascii="Arial" w:hAnsi="Arial" w:cs="Arial"/>
          <w:b/>
          <w:bCs/>
          <w:sz w:val="24"/>
          <w:szCs w:val="24"/>
        </w:rPr>
        <w:t>2. JUSTIFICATIVAS</w:t>
      </w:r>
    </w:p>
    <w:p w14:paraId="387F5FE5" w14:textId="77777777" w:rsidR="009A0FFB" w:rsidRDefault="009A0FFB">
      <w:pPr>
        <w:spacing w:after="0" w:line="360" w:lineRule="auto"/>
        <w:jc w:val="both"/>
        <w:rPr>
          <w:rFonts w:ascii="Arial" w:hAnsi="Arial" w:cs="Arial"/>
          <w:sz w:val="24"/>
          <w:szCs w:val="24"/>
        </w:rPr>
      </w:pPr>
    </w:p>
    <w:p w14:paraId="098E95FB" w14:textId="77777777" w:rsidR="009A0FFB" w:rsidRDefault="00417FD9">
      <w:pPr>
        <w:spacing w:after="0" w:line="360" w:lineRule="auto"/>
        <w:jc w:val="both"/>
        <w:rPr>
          <w:rFonts w:ascii="Arial" w:hAnsi="Arial" w:cs="Arial"/>
          <w:sz w:val="24"/>
          <w:szCs w:val="24"/>
        </w:rPr>
      </w:pPr>
      <w:r>
        <w:rPr>
          <w:rFonts w:ascii="Arial" w:hAnsi="Arial" w:cs="Arial"/>
          <w:sz w:val="24"/>
          <w:szCs w:val="24"/>
        </w:rPr>
        <w:t xml:space="preserve">2.1 - Cabo para rede </w:t>
      </w:r>
      <w:proofErr w:type="spellStart"/>
      <w:r>
        <w:rPr>
          <w:rFonts w:ascii="Arial" w:hAnsi="Arial" w:cs="Arial"/>
          <w:sz w:val="24"/>
          <w:szCs w:val="24"/>
        </w:rPr>
        <w:t>Modbus</w:t>
      </w:r>
      <w:proofErr w:type="spellEnd"/>
      <w:r>
        <w:rPr>
          <w:rFonts w:ascii="Arial" w:hAnsi="Arial" w:cs="Arial"/>
          <w:sz w:val="24"/>
          <w:szCs w:val="24"/>
        </w:rPr>
        <w:t xml:space="preserve">, transmissor de nível radar, cabo de sinal 2 vias e cabo de sinal 3 vias são componentes do sistema de automação e instrumentação que compõem as unidades remotas da Cesama, como elevatórias, </w:t>
      </w:r>
      <w:proofErr w:type="spellStart"/>
      <w:r>
        <w:rPr>
          <w:rFonts w:ascii="Arial" w:hAnsi="Arial" w:cs="Arial"/>
          <w:sz w:val="24"/>
          <w:szCs w:val="24"/>
        </w:rPr>
        <w:t>booster</w:t>
      </w:r>
      <w:proofErr w:type="spellEnd"/>
      <w:r>
        <w:rPr>
          <w:rFonts w:ascii="Arial" w:hAnsi="Arial" w:cs="Arial"/>
          <w:sz w:val="24"/>
          <w:szCs w:val="24"/>
        </w:rPr>
        <w:t xml:space="preserve">, reservatórios, </w:t>
      </w:r>
      <w:proofErr w:type="spellStart"/>
      <w:r>
        <w:rPr>
          <w:rFonts w:ascii="Arial" w:hAnsi="Arial" w:cs="Arial"/>
          <w:sz w:val="24"/>
          <w:szCs w:val="24"/>
        </w:rPr>
        <w:t>ETAs</w:t>
      </w:r>
      <w:proofErr w:type="spellEnd"/>
      <w:r>
        <w:rPr>
          <w:rFonts w:ascii="Arial" w:hAnsi="Arial" w:cs="Arial"/>
          <w:sz w:val="24"/>
          <w:szCs w:val="24"/>
        </w:rPr>
        <w:t xml:space="preserve"> e ETEs. Eles são fundamentais para manter a operação e controle remoto destas unidades.</w:t>
      </w:r>
    </w:p>
    <w:p w14:paraId="3E1C8418" w14:textId="77777777" w:rsidR="009A0FFB" w:rsidRDefault="009A0FFB">
      <w:pPr>
        <w:spacing w:after="0" w:line="360" w:lineRule="auto"/>
        <w:jc w:val="both"/>
        <w:rPr>
          <w:rFonts w:ascii="Arial" w:hAnsi="Arial" w:cs="Arial"/>
          <w:sz w:val="24"/>
          <w:szCs w:val="24"/>
        </w:rPr>
      </w:pPr>
    </w:p>
    <w:p w14:paraId="67045240" w14:textId="77777777" w:rsidR="009A0FFB" w:rsidRDefault="00417FD9">
      <w:pPr>
        <w:spacing w:after="0" w:line="360" w:lineRule="auto"/>
        <w:jc w:val="both"/>
        <w:rPr>
          <w:rFonts w:ascii="Arial" w:hAnsi="Arial" w:cs="Arial"/>
          <w:sz w:val="24"/>
          <w:szCs w:val="24"/>
        </w:rPr>
      </w:pPr>
      <w:r>
        <w:rPr>
          <w:rFonts w:ascii="Arial" w:hAnsi="Arial" w:cs="Arial"/>
          <w:sz w:val="24"/>
          <w:szCs w:val="24"/>
        </w:rPr>
        <w:t>2.2 Com a aquisição destes equipamentos de instrumentação daremos continuidade na automação da expansão da ETA-CDI, o que possibilitará melhores condições de operação e aumento de produtividade desta unidade.</w:t>
      </w:r>
    </w:p>
    <w:p w14:paraId="2BD450AC" w14:textId="77777777" w:rsidR="009A0FFB" w:rsidRDefault="009A0FFB">
      <w:pPr>
        <w:spacing w:after="0" w:line="360" w:lineRule="auto"/>
        <w:jc w:val="both"/>
        <w:rPr>
          <w:rFonts w:ascii="Arial" w:hAnsi="Arial" w:cs="Arial"/>
          <w:sz w:val="24"/>
          <w:szCs w:val="24"/>
        </w:rPr>
      </w:pPr>
    </w:p>
    <w:p w14:paraId="0B278DC9" w14:textId="77777777" w:rsidR="009A0FFB" w:rsidRDefault="00417FD9">
      <w:pPr>
        <w:spacing w:after="0" w:line="360" w:lineRule="auto"/>
        <w:jc w:val="both"/>
        <w:rPr>
          <w:rFonts w:ascii="Arial" w:hAnsi="Arial" w:cs="Arial"/>
          <w:sz w:val="24"/>
          <w:szCs w:val="24"/>
        </w:rPr>
      </w:pPr>
      <w:r>
        <w:rPr>
          <w:rFonts w:ascii="Arial" w:hAnsi="Arial" w:cs="Arial"/>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7770D72" w14:textId="77777777" w:rsidR="009A0FFB" w:rsidRDefault="009A0FFB">
      <w:pPr>
        <w:spacing w:after="0" w:line="360" w:lineRule="auto"/>
        <w:jc w:val="both"/>
        <w:rPr>
          <w:rFonts w:ascii="Arial" w:hAnsi="Arial" w:cs="Arial"/>
          <w:sz w:val="24"/>
          <w:szCs w:val="24"/>
        </w:rPr>
      </w:pPr>
    </w:p>
    <w:p w14:paraId="7D4B9571" w14:textId="77777777" w:rsidR="009A0FFB" w:rsidRDefault="00417FD9">
      <w:pPr>
        <w:spacing w:after="0" w:line="360" w:lineRule="auto"/>
        <w:jc w:val="both"/>
        <w:rPr>
          <w:rFonts w:ascii="Arial" w:hAnsi="Arial" w:cs="Arial"/>
          <w:color w:val="000000"/>
          <w:sz w:val="24"/>
          <w:szCs w:val="24"/>
        </w:rPr>
      </w:pPr>
      <w:r>
        <w:rPr>
          <w:rFonts w:ascii="Arial" w:hAnsi="Arial" w:cs="Arial"/>
          <w:color w:val="000000"/>
          <w:sz w:val="24"/>
          <w:szCs w:val="24"/>
        </w:rPr>
        <w:t xml:space="preserve">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Pr>
          <w:rFonts w:ascii="Arial" w:hAnsi="Arial" w:cs="Arial"/>
          <w:b/>
          <w:sz w:val="24"/>
          <w:szCs w:val="24"/>
        </w:rPr>
        <w:t>vedação</w:t>
      </w:r>
      <w:r>
        <w:rPr>
          <w:rFonts w:ascii="Arial" w:hAnsi="Arial" w:cs="Arial"/>
          <w:color w:val="000000"/>
          <w:sz w:val="24"/>
          <w:szCs w:val="24"/>
        </w:rPr>
        <w:t xml:space="preserve"> de participação de empresas em “consórcio” neste certame.</w:t>
      </w:r>
    </w:p>
    <w:p w14:paraId="57B117BF" w14:textId="77777777" w:rsidR="009A0FFB" w:rsidRDefault="009A0FFB">
      <w:pPr>
        <w:spacing w:after="0" w:line="360" w:lineRule="auto"/>
        <w:jc w:val="both"/>
        <w:rPr>
          <w:rFonts w:ascii="Arial" w:hAnsi="Arial" w:cs="Arial"/>
          <w:color w:val="000000"/>
          <w:sz w:val="24"/>
          <w:szCs w:val="24"/>
        </w:rPr>
      </w:pPr>
    </w:p>
    <w:p w14:paraId="3FE8D26E" w14:textId="77777777" w:rsidR="009A0FFB" w:rsidRDefault="009A0FFB">
      <w:pPr>
        <w:spacing w:after="0" w:line="360" w:lineRule="auto"/>
        <w:jc w:val="both"/>
        <w:rPr>
          <w:rFonts w:ascii="Arial" w:hAnsi="Arial" w:cs="Arial"/>
        </w:rPr>
      </w:pPr>
    </w:p>
    <w:p w14:paraId="61DD89D8" w14:textId="77777777" w:rsidR="009A0FFB" w:rsidRDefault="00417FD9">
      <w:pPr>
        <w:spacing w:before="120" w:after="0" w:line="360" w:lineRule="auto"/>
        <w:jc w:val="both"/>
        <w:rPr>
          <w:rFonts w:ascii="Arial" w:hAnsi="Arial" w:cs="Arial"/>
          <w:b/>
          <w:sz w:val="24"/>
          <w:szCs w:val="24"/>
        </w:rPr>
      </w:pPr>
      <w:r>
        <w:rPr>
          <w:rFonts w:ascii="Arial" w:hAnsi="Arial" w:cs="Arial"/>
          <w:b/>
          <w:sz w:val="24"/>
          <w:szCs w:val="24"/>
        </w:rPr>
        <w:lastRenderedPageBreak/>
        <w:t>3. RECURSOS FINANCEIROS</w:t>
      </w:r>
    </w:p>
    <w:p w14:paraId="0AFE130A"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502D2BDE" w14:textId="77777777" w:rsidR="009A0FFB" w:rsidRDefault="00417FD9">
      <w:pPr>
        <w:spacing w:before="480" w:after="0" w:line="360" w:lineRule="auto"/>
        <w:jc w:val="both"/>
        <w:rPr>
          <w:rFonts w:ascii="Arial" w:hAnsi="Arial" w:cs="Arial"/>
          <w:b/>
          <w:bCs/>
          <w:sz w:val="24"/>
          <w:szCs w:val="24"/>
        </w:rPr>
      </w:pPr>
      <w:r>
        <w:rPr>
          <w:rFonts w:ascii="Arial" w:hAnsi="Arial" w:cs="Arial"/>
          <w:b/>
          <w:bCs/>
          <w:sz w:val="24"/>
          <w:szCs w:val="24"/>
        </w:rPr>
        <w:t xml:space="preserve">4.ESPECIFICAÇÃO DO OBJETO </w:t>
      </w:r>
    </w:p>
    <w:p w14:paraId="6FF8B731" w14:textId="6432CFEB" w:rsidR="009A0FFB" w:rsidRDefault="007D2863">
      <w:pPr>
        <w:spacing w:after="0" w:line="360" w:lineRule="auto"/>
        <w:jc w:val="both"/>
        <w:rPr>
          <w:b/>
          <w:sz w:val="24"/>
          <w:szCs w:val="24"/>
        </w:rPr>
      </w:pPr>
      <w:r>
        <w:rPr>
          <w:rStyle w:val="markedcontent"/>
          <w:rFonts w:ascii="Arial" w:hAnsi="Arial" w:cs="Arial"/>
          <w:b/>
          <w:bCs/>
          <w:sz w:val="24"/>
          <w:szCs w:val="24"/>
        </w:rPr>
        <w:t>4.1 CABO</w:t>
      </w:r>
      <w:r w:rsidR="00417FD9">
        <w:rPr>
          <w:rFonts w:ascii="Arial" w:hAnsi="Arial" w:cs="Arial"/>
          <w:b/>
        </w:rPr>
        <w:t xml:space="preserve"> PARA REDE MODBUS</w:t>
      </w:r>
    </w:p>
    <w:p w14:paraId="3398C0F2" w14:textId="16C3B2A0" w:rsidR="009A0FFB" w:rsidRDefault="00417FD9">
      <w:pPr>
        <w:spacing w:after="0" w:line="360" w:lineRule="auto"/>
        <w:jc w:val="both"/>
        <w:rPr>
          <w:rStyle w:val="markedcontent"/>
          <w:rFonts w:ascii="Arial" w:hAnsi="Arial" w:cs="Arial"/>
          <w:sz w:val="24"/>
          <w:szCs w:val="24"/>
        </w:rPr>
      </w:pPr>
      <w:r>
        <w:rPr>
          <w:rStyle w:val="markedcontent"/>
          <w:rFonts w:ascii="Arial" w:hAnsi="Arial" w:cs="Arial"/>
          <w:sz w:val="24"/>
          <w:szCs w:val="24"/>
        </w:rPr>
        <w:t xml:space="preserve">Cabo para rede </w:t>
      </w:r>
      <w:proofErr w:type="spellStart"/>
      <w:r>
        <w:rPr>
          <w:rStyle w:val="markedcontent"/>
          <w:rFonts w:ascii="Arial" w:hAnsi="Arial" w:cs="Arial"/>
          <w:sz w:val="24"/>
          <w:szCs w:val="24"/>
        </w:rPr>
        <w:t>Modbus</w:t>
      </w:r>
      <w:proofErr w:type="spellEnd"/>
      <w:r>
        <w:rPr>
          <w:rStyle w:val="markedcontent"/>
          <w:rFonts w:ascii="Arial" w:hAnsi="Arial" w:cs="Arial"/>
          <w:sz w:val="24"/>
          <w:szCs w:val="24"/>
        </w:rPr>
        <w:t xml:space="preserve">, com dupla blindagem, formado por condutores de cobre estanhado, 1 par x 22AWG, encordoamento classe 4 flexível conforme NM 280. Isolação em Polietileno expandido 70C, tensão 300V. Identificação do par nas cores Azul e Branco, passo de torção 60mm. Separador total de fita de poliéster não higroscópica. Blindagem eletrostática total de fita poliéster/alumínio invertida e condutor dreno de cobre estanhado 22AWG, sobreposta por tranca de fios de cobre estanhado. Cobertura em PVC 105C ST2, na cor Preta. Antichama, com proteção UV, acabamento </w:t>
      </w:r>
      <w:r w:rsidR="007D2863">
        <w:rPr>
          <w:rStyle w:val="markedcontent"/>
          <w:rFonts w:ascii="Arial" w:hAnsi="Arial" w:cs="Arial"/>
          <w:sz w:val="24"/>
          <w:szCs w:val="24"/>
        </w:rPr>
        <w:t>cilíndrico</w:t>
      </w:r>
      <w:r>
        <w:rPr>
          <w:rStyle w:val="markedcontent"/>
          <w:rFonts w:ascii="Arial" w:hAnsi="Arial" w:cs="Arial"/>
          <w:sz w:val="24"/>
          <w:szCs w:val="24"/>
        </w:rPr>
        <w:t xml:space="preserve">. Conforme NBR IEC 61158-2. </w:t>
      </w:r>
      <w:r w:rsidR="007D2863">
        <w:rPr>
          <w:rStyle w:val="markedcontent"/>
          <w:rFonts w:ascii="Arial" w:hAnsi="Arial" w:cs="Arial"/>
          <w:sz w:val="24"/>
          <w:szCs w:val="24"/>
        </w:rPr>
        <w:t>Características</w:t>
      </w:r>
      <w:r>
        <w:rPr>
          <w:rStyle w:val="markedcontent"/>
          <w:rFonts w:ascii="Arial" w:hAnsi="Arial" w:cs="Arial"/>
          <w:sz w:val="24"/>
          <w:szCs w:val="24"/>
        </w:rPr>
        <w:t xml:space="preserve"> </w:t>
      </w:r>
      <w:r w:rsidR="007D2863">
        <w:rPr>
          <w:rStyle w:val="markedcontent"/>
          <w:rFonts w:ascii="Arial" w:hAnsi="Arial" w:cs="Arial"/>
          <w:sz w:val="24"/>
          <w:szCs w:val="24"/>
        </w:rPr>
        <w:t>elétricas</w:t>
      </w:r>
      <w:r>
        <w:rPr>
          <w:rStyle w:val="markedcontent"/>
          <w:rFonts w:ascii="Arial" w:hAnsi="Arial" w:cs="Arial"/>
          <w:sz w:val="24"/>
          <w:szCs w:val="24"/>
        </w:rPr>
        <w:t xml:space="preserve">: </w:t>
      </w:r>
      <w:r w:rsidR="007D2863">
        <w:rPr>
          <w:rStyle w:val="markedcontent"/>
          <w:rFonts w:ascii="Arial" w:hAnsi="Arial" w:cs="Arial"/>
          <w:sz w:val="24"/>
          <w:szCs w:val="24"/>
        </w:rPr>
        <w:t>Capacitância</w:t>
      </w:r>
      <w:r>
        <w:rPr>
          <w:rStyle w:val="markedcontent"/>
          <w:rFonts w:ascii="Arial" w:hAnsi="Arial" w:cs="Arial"/>
          <w:sz w:val="24"/>
          <w:szCs w:val="24"/>
        </w:rPr>
        <w:t xml:space="preserve"> 39nF/Km; </w:t>
      </w:r>
      <w:r w:rsidR="007D2863">
        <w:rPr>
          <w:rStyle w:val="markedcontent"/>
          <w:rFonts w:ascii="Arial" w:hAnsi="Arial" w:cs="Arial"/>
          <w:sz w:val="24"/>
          <w:szCs w:val="24"/>
        </w:rPr>
        <w:t>Indutância</w:t>
      </w:r>
      <w:r>
        <w:rPr>
          <w:rStyle w:val="markedcontent"/>
          <w:rFonts w:ascii="Arial" w:hAnsi="Arial" w:cs="Arial"/>
          <w:sz w:val="24"/>
          <w:szCs w:val="24"/>
        </w:rPr>
        <w:t xml:space="preserve"> 0,65mH/Km; Impedancia120 Ohms; Resistencia </w:t>
      </w:r>
      <w:r w:rsidR="007D2863">
        <w:rPr>
          <w:rStyle w:val="markedcontent"/>
          <w:rFonts w:ascii="Arial" w:hAnsi="Arial" w:cs="Arial"/>
          <w:sz w:val="24"/>
          <w:szCs w:val="24"/>
        </w:rPr>
        <w:t>elétrica</w:t>
      </w:r>
      <w:r>
        <w:rPr>
          <w:rStyle w:val="markedcontent"/>
          <w:rFonts w:ascii="Arial" w:hAnsi="Arial" w:cs="Arial"/>
          <w:sz w:val="24"/>
          <w:szCs w:val="24"/>
        </w:rPr>
        <w:t xml:space="preserve"> 58,71Ohms/Km; Velocidade de </w:t>
      </w:r>
      <w:r w:rsidR="007D2863">
        <w:rPr>
          <w:rStyle w:val="markedcontent"/>
          <w:rFonts w:ascii="Arial" w:hAnsi="Arial" w:cs="Arial"/>
          <w:sz w:val="24"/>
          <w:szCs w:val="24"/>
        </w:rPr>
        <w:t>propagação</w:t>
      </w:r>
      <w:r>
        <w:rPr>
          <w:rStyle w:val="markedcontent"/>
          <w:rFonts w:ascii="Arial" w:hAnsi="Arial" w:cs="Arial"/>
          <w:sz w:val="24"/>
          <w:szCs w:val="24"/>
        </w:rPr>
        <w:t xml:space="preserve"> 78%; </w:t>
      </w:r>
      <w:r w:rsidR="007D2863">
        <w:rPr>
          <w:rStyle w:val="markedcontent"/>
          <w:rFonts w:ascii="Arial" w:hAnsi="Arial" w:cs="Arial"/>
          <w:sz w:val="24"/>
          <w:szCs w:val="24"/>
        </w:rPr>
        <w:t>Diâmetro</w:t>
      </w:r>
      <w:r>
        <w:rPr>
          <w:rStyle w:val="markedcontent"/>
          <w:rFonts w:ascii="Arial" w:hAnsi="Arial" w:cs="Arial"/>
          <w:sz w:val="24"/>
          <w:szCs w:val="24"/>
        </w:rPr>
        <w:t xml:space="preserve"> externo 8,0mm. </w:t>
      </w:r>
    </w:p>
    <w:p w14:paraId="062EDE5B"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Quantidade:</w:t>
      </w:r>
      <w:r>
        <w:rPr>
          <w:rStyle w:val="markedcontent"/>
          <w:rFonts w:ascii="Arial" w:hAnsi="Arial" w:cs="Arial"/>
          <w:sz w:val="24"/>
          <w:szCs w:val="24"/>
        </w:rPr>
        <w:t xml:space="preserve"> 300 metros</w:t>
      </w:r>
    </w:p>
    <w:p w14:paraId="4F1505C0"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Código:</w:t>
      </w:r>
      <w:r>
        <w:rPr>
          <w:rStyle w:val="markedcontent"/>
          <w:rFonts w:ascii="Arial" w:hAnsi="Arial" w:cs="Arial"/>
          <w:sz w:val="24"/>
          <w:szCs w:val="24"/>
        </w:rPr>
        <w:t xml:space="preserve"> 029.073.0072-8</w:t>
      </w:r>
    </w:p>
    <w:p w14:paraId="748A7588" w14:textId="77777777" w:rsidR="009A0FFB" w:rsidRDefault="009A0FFB">
      <w:pPr>
        <w:spacing w:after="0" w:line="360" w:lineRule="auto"/>
        <w:jc w:val="both"/>
        <w:rPr>
          <w:rStyle w:val="markedcontent"/>
          <w:rFonts w:ascii="Arial" w:hAnsi="Arial" w:cs="Arial"/>
          <w:color w:val="FF0000"/>
          <w:sz w:val="24"/>
          <w:szCs w:val="24"/>
        </w:rPr>
      </w:pPr>
    </w:p>
    <w:p w14:paraId="7ECBD9FD" w14:textId="77777777" w:rsidR="009A0FFB" w:rsidRDefault="00417FD9">
      <w:pPr>
        <w:spacing w:after="0" w:line="360" w:lineRule="auto"/>
        <w:jc w:val="both"/>
        <w:rPr>
          <w:rFonts w:ascii="Arial" w:hAnsi="Arial" w:cs="Arial"/>
          <w:b/>
          <w:sz w:val="24"/>
          <w:szCs w:val="24"/>
        </w:rPr>
      </w:pPr>
      <w:r>
        <w:rPr>
          <w:rStyle w:val="markedcontent"/>
          <w:rFonts w:ascii="Arial" w:hAnsi="Arial" w:cs="Arial"/>
          <w:b/>
          <w:bCs/>
          <w:sz w:val="24"/>
          <w:szCs w:val="24"/>
        </w:rPr>
        <w:t xml:space="preserve">4.2 </w:t>
      </w:r>
      <w:r>
        <w:rPr>
          <w:rFonts w:ascii="Arial" w:hAnsi="Arial" w:cs="Arial"/>
          <w:b/>
          <w:sz w:val="24"/>
          <w:szCs w:val="24"/>
        </w:rPr>
        <w:t>TRANSMISSOR DE NÍVEL RADAR</w:t>
      </w:r>
    </w:p>
    <w:p w14:paraId="6D76BB37" w14:textId="156E4FFE"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sz w:val="24"/>
          <w:szCs w:val="24"/>
        </w:rPr>
        <w:t xml:space="preserve">Transmissor de nível Radar 80Ghz Faixa de medição líquidos 0,2 a 10metros (banda morta +-200mm), Precisão de medição ± 10 mm em toda escala, Resolução 1mm, Frequência do Radar 80GHz, Sinal de saída 4-20mA+RS485 </w:t>
      </w:r>
      <w:proofErr w:type="spellStart"/>
      <w:r>
        <w:rPr>
          <w:rStyle w:val="markedcontent"/>
          <w:rFonts w:ascii="Arial" w:hAnsi="Arial" w:cs="Arial"/>
          <w:sz w:val="24"/>
          <w:szCs w:val="24"/>
        </w:rPr>
        <w:t>Modbus</w:t>
      </w:r>
      <w:proofErr w:type="spellEnd"/>
      <w:r>
        <w:rPr>
          <w:rStyle w:val="markedcontent"/>
          <w:rFonts w:ascii="Arial" w:hAnsi="Arial" w:cs="Arial"/>
          <w:sz w:val="24"/>
          <w:szCs w:val="24"/>
        </w:rPr>
        <w:t xml:space="preserve"> RTU (5 fios), Erro 0,25% F.E, Alimentação 12-30Vdc, Temperatura operacional -30 a 70ºC, Pressão operacional -1 a 3 bar, Grau de proteção IP68, o corpo deverá ser fabricado com material anticorrosivo como nylon ou fibra de vidro. Cabo </w:t>
      </w:r>
      <w:r w:rsidR="007D2863">
        <w:rPr>
          <w:rStyle w:val="markedcontent"/>
          <w:rFonts w:ascii="Arial" w:hAnsi="Arial" w:cs="Arial"/>
          <w:sz w:val="24"/>
          <w:szCs w:val="24"/>
        </w:rPr>
        <w:t>no mínimo</w:t>
      </w:r>
      <w:r>
        <w:rPr>
          <w:rStyle w:val="markedcontent"/>
          <w:rFonts w:ascii="Arial" w:hAnsi="Arial" w:cs="Arial"/>
          <w:sz w:val="24"/>
          <w:szCs w:val="24"/>
        </w:rPr>
        <w:t xml:space="preserve"> de 5 metros.</w:t>
      </w:r>
    </w:p>
    <w:p w14:paraId="7EF91401"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Quantidade:</w:t>
      </w:r>
      <w:r>
        <w:rPr>
          <w:rStyle w:val="markedcontent"/>
          <w:rFonts w:ascii="Arial" w:hAnsi="Arial" w:cs="Arial"/>
          <w:sz w:val="24"/>
          <w:szCs w:val="24"/>
        </w:rPr>
        <w:t xml:space="preserve"> 20 peças</w:t>
      </w:r>
    </w:p>
    <w:p w14:paraId="34816147"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Código:</w:t>
      </w:r>
      <w:r>
        <w:rPr>
          <w:rStyle w:val="markedcontent"/>
          <w:rFonts w:ascii="Arial" w:hAnsi="Arial" w:cs="Arial"/>
          <w:sz w:val="24"/>
          <w:szCs w:val="24"/>
        </w:rPr>
        <w:t xml:space="preserve"> 010.377.0012-2</w:t>
      </w:r>
    </w:p>
    <w:p w14:paraId="627D9E75" w14:textId="77777777" w:rsidR="009A0FFB" w:rsidRDefault="009A0FFB">
      <w:pPr>
        <w:spacing w:after="0" w:line="360" w:lineRule="auto"/>
        <w:jc w:val="both"/>
        <w:rPr>
          <w:rStyle w:val="markedcontent"/>
          <w:rFonts w:ascii="Arial" w:hAnsi="Arial" w:cs="Arial"/>
          <w:color w:val="FF0000"/>
          <w:sz w:val="24"/>
          <w:szCs w:val="24"/>
        </w:rPr>
      </w:pPr>
    </w:p>
    <w:p w14:paraId="0834DB27" w14:textId="77777777" w:rsidR="009A0FFB" w:rsidRDefault="00417FD9">
      <w:pPr>
        <w:spacing w:after="0" w:line="360" w:lineRule="auto"/>
        <w:jc w:val="both"/>
        <w:rPr>
          <w:rFonts w:ascii="Arial" w:hAnsi="Arial" w:cs="Arial"/>
        </w:rPr>
      </w:pPr>
      <w:r>
        <w:rPr>
          <w:rStyle w:val="markedcontent"/>
          <w:rFonts w:ascii="Arial" w:hAnsi="Arial" w:cs="Arial"/>
          <w:b/>
          <w:bCs/>
          <w:sz w:val="24"/>
          <w:szCs w:val="24"/>
        </w:rPr>
        <w:lastRenderedPageBreak/>
        <w:t xml:space="preserve">4.3 - </w:t>
      </w:r>
      <w:r>
        <w:rPr>
          <w:rFonts w:ascii="Arial" w:hAnsi="Arial" w:cs="Arial"/>
          <w:b/>
          <w:sz w:val="24"/>
          <w:szCs w:val="24"/>
        </w:rPr>
        <w:t>CABO</w:t>
      </w:r>
      <w:r>
        <w:rPr>
          <w:rStyle w:val="markedcontent"/>
          <w:rFonts w:ascii="Arial" w:hAnsi="Arial" w:cs="Arial"/>
          <w:b/>
          <w:bCs/>
          <w:sz w:val="24"/>
          <w:szCs w:val="24"/>
        </w:rPr>
        <w:t xml:space="preserve"> </w:t>
      </w:r>
      <w:r>
        <w:rPr>
          <w:rFonts w:ascii="Arial" w:hAnsi="Arial" w:cs="Arial"/>
          <w:b/>
          <w:bCs/>
          <w:sz w:val="24"/>
          <w:szCs w:val="24"/>
        </w:rPr>
        <w:t>BLINDADO P/ INSTRUMENTACÃO 2 X 0,75 - 300V</w:t>
      </w:r>
    </w:p>
    <w:p w14:paraId="6EC8292D" w14:textId="77777777" w:rsidR="009A0FFB" w:rsidRDefault="00417FD9">
      <w:pPr>
        <w:spacing w:after="0" w:line="360" w:lineRule="auto"/>
        <w:jc w:val="both"/>
      </w:pPr>
      <w:r>
        <w:rPr>
          <w:rStyle w:val="markedcontent"/>
          <w:rFonts w:ascii="Arial" w:hAnsi="Arial" w:cs="Arial"/>
          <w:sz w:val="24"/>
          <w:szCs w:val="24"/>
        </w:rPr>
        <w:t>Cabo blindado p/ instrumentação 2 x 0,75 mm², isolação de PVC 70ºC, blindagem de fibra de poliéster aluminizada, com dreno ou trança de cobre estanhada, tensão de trabalho de 300V.</w:t>
      </w:r>
    </w:p>
    <w:p w14:paraId="0FE0A487"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Quantidade:</w:t>
      </w:r>
      <w:r>
        <w:rPr>
          <w:rStyle w:val="markedcontent"/>
          <w:rFonts w:ascii="Arial" w:hAnsi="Arial" w:cs="Arial"/>
          <w:sz w:val="24"/>
          <w:szCs w:val="24"/>
        </w:rPr>
        <w:t xml:space="preserve"> 500 metros</w:t>
      </w:r>
    </w:p>
    <w:p w14:paraId="38148837"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Código:</w:t>
      </w:r>
      <w:r>
        <w:rPr>
          <w:rStyle w:val="markedcontent"/>
          <w:rFonts w:ascii="Arial" w:hAnsi="Arial" w:cs="Arial"/>
          <w:sz w:val="24"/>
          <w:szCs w:val="24"/>
        </w:rPr>
        <w:t xml:space="preserve"> 010.222.0002-0</w:t>
      </w:r>
    </w:p>
    <w:p w14:paraId="06BA702A" w14:textId="77777777" w:rsidR="009A0FFB" w:rsidRDefault="009A0FFB">
      <w:pPr>
        <w:spacing w:after="0" w:line="360" w:lineRule="auto"/>
        <w:jc w:val="both"/>
        <w:rPr>
          <w:rStyle w:val="markedcontent"/>
          <w:rFonts w:ascii="Arial" w:hAnsi="Arial" w:cs="Arial"/>
          <w:color w:val="FF0000"/>
          <w:sz w:val="24"/>
          <w:szCs w:val="24"/>
        </w:rPr>
      </w:pPr>
    </w:p>
    <w:p w14:paraId="396DA7FE" w14:textId="77777777" w:rsidR="009A0FFB" w:rsidRDefault="00417FD9">
      <w:pPr>
        <w:spacing w:after="0" w:line="360" w:lineRule="auto"/>
        <w:jc w:val="both"/>
      </w:pPr>
      <w:r>
        <w:rPr>
          <w:rStyle w:val="markedcontent"/>
          <w:rFonts w:ascii="Arial" w:hAnsi="Arial" w:cs="Arial"/>
          <w:b/>
          <w:bCs/>
          <w:sz w:val="24"/>
          <w:szCs w:val="24"/>
        </w:rPr>
        <w:t xml:space="preserve">4.4 - </w:t>
      </w:r>
      <w:r>
        <w:rPr>
          <w:rFonts w:ascii="Arial" w:hAnsi="Arial" w:cs="Arial"/>
          <w:b/>
          <w:sz w:val="24"/>
          <w:szCs w:val="24"/>
        </w:rPr>
        <w:t>CABO</w:t>
      </w:r>
      <w:r>
        <w:rPr>
          <w:rStyle w:val="markedcontent"/>
          <w:rFonts w:ascii="Arial" w:hAnsi="Arial" w:cs="Arial"/>
          <w:b/>
          <w:bCs/>
          <w:sz w:val="24"/>
          <w:szCs w:val="24"/>
        </w:rPr>
        <w:t xml:space="preserve"> </w:t>
      </w:r>
      <w:r>
        <w:rPr>
          <w:rFonts w:ascii="Arial" w:hAnsi="Arial" w:cs="Arial"/>
          <w:b/>
          <w:bCs/>
          <w:sz w:val="24"/>
          <w:szCs w:val="24"/>
        </w:rPr>
        <w:t>BLINDADO P/ INSTRUMENTACÃO 3 X 0,75 - 300V</w:t>
      </w:r>
    </w:p>
    <w:p w14:paraId="3ED27F9C" w14:textId="77777777" w:rsidR="009A0FFB" w:rsidRDefault="00417FD9">
      <w:pPr>
        <w:spacing w:after="0" w:line="360" w:lineRule="auto"/>
        <w:jc w:val="both"/>
      </w:pPr>
      <w:r>
        <w:rPr>
          <w:rStyle w:val="markedcontent"/>
          <w:rFonts w:ascii="Arial" w:hAnsi="Arial" w:cs="Arial"/>
          <w:sz w:val="24"/>
          <w:szCs w:val="24"/>
        </w:rPr>
        <w:t>Cabo blindado p/ instrumentação 3 x 0,75 mm², isolação de PVC 70ºC, blindagem de fibra de poliéster aluminizada, com dreno ou trança de cobre estanhado, tensão de trabalho de 300V.</w:t>
      </w:r>
    </w:p>
    <w:p w14:paraId="2C765053" w14:textId="77777777" w:rsidR="009A0FFB" w:rsidRDefault="00417FD9">
      <w:pPr>
        <w:spacing w:after="0" w:line="360" w:lineRule="auto"/>
        <w:jc w:val="both"/>
        <w:rPr>
          <w:rStyle w:val="markedcontent"/>
          <w:rFonts w:ascii="Arial" w:hAnsi="Arial" w:cs="Arial"/>
          <w:color w:val="FF0000"/>
          <w:sz w:val="24"/>
          <w:szCs w:val="24"/>
        </w:rPr>
      </w:pPr>
      <w:r>
        <w:rPr>
          <w:rStyle w:val="markedcontent"/>
          <w:rFonts w:ascii="Arial" w:hAnsi="Arial" w:cs="Arial"/>
          <w:b/>
          <w:sz w:val="24"/>
          <w:szCs w:val="24"/>
        </w:rPr>
        <w:t>Quantidade:</w:t>
      </w:r>
      <w:r>
        <w:rPr>
          <w:rStyle w:val="markedcontent"/>
          <w:rFonts w:ascii="Arial" w:hAnsi="Arial" w:cs="Arial"/>
          <w:sz w:val="24"/>
          <w:szCs w:val="24"/>
        </w:rPr>
        <w:t xml:space="preserve"> 500 metros</w:t>
      </w:r>
    </w:p>
    <w:p w14:paraId="51F45306" w14:textId="77777777" w:rsidR="009A0FFB" w:rsidRDefault="00417FD9">
      <w:pPr>
        <w:spacing w:after="0" w:line="360" w:lineRule="auto"/>
        <w:jc w:val="both"/>
      </w:pPr>
      <w:r>
        <w:rPr>
          <w:rStyle w:val="markedcontent"/>
          <w:rFonts w:ascii="Arial" w:hAnsi="Arial" w:cs="Arial"/>
          <w:b/>
          <w:sz w:val="24"/>
          <w:szCs w:val="24"/>
        </w:rPr>
        <w:t>Código:</w:t>
      </w:r>
      <w:r>
        <w:rPr>
          <w:rStyle w:val="markedcontent"/>
          <w:rFonts w:ascii="Arial" w:hAnsi="Arial" w:cs="Arial"/>
          <w:sz w:val="24"/>
          <w:szCs w:val="24"/>
        </w:rPr>
        <w:t xml:space="preserve"> 010.222.0001-1</w:t>
      </w:r>
    </w:p>
    <w:p w14:paraId="2521E2F9" w14:textId="77777777" w:rsidR="009A0FFB" w:rsidRDefault="009A0FFB">
      <w:pPr>
        <w:spacing w:after="0" w:line="360" w:lineRule="auto"/>
        <w:jc w:val="both"/>
        <w:rPr>
          <w:rStyle w:val="markedcontent"/>
          <w:rFonts w:ascii="Arial" w:hAnsi="Arial" w:cs="Arial"/>
          <w:color w:val="FF0000"/>
          <w:sz w:val="24"/>
          <w:szCs w:val="24"/>
        </w:rPr>
      </w:pPr>
    </w:p>
    <w:p w14:paraId="200D4379" w14:textId="77777777" w:rsidR="009A0FFB" w:rsidRDefault="00417FD9">
      <w:pPr>
        <w:spacing w:after="0" w:line="360" w:lineRule="auto"/>
        <w:jc w:val="both"/>
        <w:rPr>
          <w:rFonts w:ascii="Arial" w:hAnsi="Arial" w:cs="Arial"/>
          <w:b/>
          <w:bCs/>
          <w:sz w:val="24"/>
          <w:szCs w:val="24"/>
        </w:rPr>
      </w:pPr>
      <w:r>
        <w:rPr>
          <w:rStyle w:val="markedcontent"/>
          <w:rFonts w:ascii="Arial" w:hAnsi="Arial" w:cs="Arial"/>
          <w:b/>
          <w:bCs/>
          <w:sz w:val="24"/>
          <w:szCs w:val="24"/>
        </w:rPr>
        <w:t>5.VALORES MÁXIMOS ACEITÁVEIS</w:t>
      </w:r>
    </w:p>
    <w:p w14:paraId="37E24AB4" w14:textId="77777777" w:rsidR="009A0FFB" w:rsidRDefault="009A0FFB">
      <w:pPr>
        <w:spacing w:after="0" w:line="360" w:lineRule="auto"/>
        <w:jc w:val="both"/>
        <w:rPr>
          <w:rFonts w:ascii="Arial" w:hAnsi="Arial" w:cs="Arial"/>
          <w:b/>
          <w:bCs/>
          <w:sz w:val="24"/>
          <w:szCs w:val="24"/>
        </w:rPr>
      </w:pPr>
    </w:p>
    <w:p w14:paraId="7F58BBBF" w14:textId="77777777" w:rsidR="009A0FFB" w:rsidRDefault="00417FD9">
      <w:pPr>
        <w:spacing w:line="360" w:lineRule="auto"/>
        <w:jc w:val="both"/>
        <w:rPr>
          <w:rFonts w:ascii="Arial" w:hAnsi="Arial" w:cs="Arial"/>
          <w:sz w:val="24"/>
          <w:szCs w:val="24"/>
        </w:rPr>
      </w:pPr>
      <w:r>
        <w:rPr>
          <w:rFonts w:ascii="Arial" w:hAnsi="Arial" w:cs="Arial"/>
          <w:sz w:val="24"/>
          <w:szCs w:val="24"/>
        </w:rPr>
        <w:t>5.1 A estimativa do valor do objeto da contratação foi realizada a partir dos seguintes critérios:</w:t>
      </w:r>
    </w:p>
    <w:p w14:paraId="0A277EDC" w14:textId="77777777" w:rsidR="009A0FFB" w:rsidRDefault="00417FD9">
      <w:pPr>
        <w:jc w:val="both"/>
        <w:rPr>
          <w:rFonts w:ascii="Arial" w:hAnsi="Arial" w:cs="Arial"/>
          <w:sz w:val="24"/>
          <w:szCs w:val="24"/>
        </w:rPr>
      </w:pPr>
      <w:r>
        <w:rPr>
          <w:rFonts w:ascii="Arial" w:hAnsi="Arial" w:cs="Arial"/>
          <w:sz w:val="24"/>
          <w:szCs w:val="24"/>
        </w:rPr>
        <w:t xml:space="preserve">Os parâmetros para pesquisa de preços foram utilizados em conformidade com o Manual de Planejamento das Contratações, parte integrante do RILC citado no decorrer do artigo 23, sendo para esta contratação utilizado a pesquisa direta com fornecedores. Não houve aquisição dos itens nos últimos 12 meses e não localizados na pesquisa Banco de Preços conforme especificação. Os fornecedores da pesquisa direta foram escolhidos por serem conhecidos no ramo de comercialização dos itens desta solicitação e, aqueles que retornaram à solicitação, constam na planilha. Desconsiderados valores inexequíveis e/ou excessivamente elevados conforme planilha de análise orçamentária, em anexo, visando economicidade e a ampla concorrência. </w:t>
      </w:r>
    </w:p>
    <w:p w14:paraId="283A63C3" w14:textId="77777777" w:rsidR="009A0FFB" w:rsidRDefault="00417FD9">
      <w:pPr>
        <w:spacing w:before="120" w:line="360" w:lineRule="auto"/>
        <w:jc w:val="both"/>
        <w:rPr>
          <w:rFonts w:ascii="Arial" w:hAnsi="Arial" w:cs="Arial"/>
          <w:color w:val="FF0000"/>
          <w:sz w:val="24"/>
          <w:szCs w:val="24"/>
        </w:rPr>
      </w:pPr>
      <w:r>
        <w:rPr>
          <w:rFonts w:ascii="Arial" w:hAnsi="Arial" w:cs="Arial"/>
          <w:color w:val="000000" w:themeColor="text1"/>
          <w:sz w:val="24"/>
          <w:szCs w:val="24"/>
        </w:rPr>
        <w:t xml:space="preserve">5.2. Foi utilizada como metodologia para obtenção do preço de referência para a contratação a </w:t>
      </w:r>
      <w:r>
        <w:rPr>
          <w:rFonts w:ascii="Arial" w:hAnsi="Arial" w:cs="Arial"/>
          <w:b/>
          <w:bCs/>
          <w:color w:val="000000" w:themeColor="text1"/>
          <w:sz w:val="24"/>
          <w:szCs w:val="24"/>
        </w:rPr>
        <w:t xml:space="preserve">média </w:t>
      </w:r>
      <w:r>
        <w:rPr>
          <w:rFonts w:ascii="Arial" w:hAnsi="Arial" w:cs="Arial"/>
          <w:sz w:val="24"/>
          <w:szCs w:val="24"/>
        </w:rPr>
        <w:t xml:space="preserve">em conformidade com o </w:t>
      </w:r>
      <w:r>
        <w:rPr>
          <w:rFonts w:ascii="Arial" w:hAnsi="Arial" w:cs="Arial"/>
          <w:color w:val="000000"/>
          <w:sz w:val="24"/>
          <w:szCs w:val="24"/>
        </w:rPr>
        <w:t>Manual de Planejamento das Contratações, parte integrante do Regulamento Interno de Licitações, Contratos e Convênios da Cesama (RILC).</w:t>
      </w:r>
    </w:p>
    <w:p w14:paraId="6311FF43" w14:textId="77777777" w:rsidR="009A0FFB" w:rsidRDefault="009A0FFB">
      <w:pPr>
        <w:spacing w:before="120" w:line="360" w:lineRule="auto"/>
        <w:jc w:val="both"/>
        <w:rPr>
          <w:rFonts w:ascii="Arial" w:hAnsi="Arial" w:cs="Arial"/>
          <w:color w:val="FF0000"/>
          <w:sz w:val="24"/>
          <w:szCs w:val="24"/>
        </w:rPr>
      </w:pPr>
    </w:p>
    <w:p w14:paraId="447A9BDC" w14:textId="77777777" w:rsidR="009A0FFB" w:rsidRDefault="009A0FFB">
      <w:pPr>
        <w:spacing w:before="480" w:after="0" w:line="360" w:lineRule="auto"/>
        <w:jc w:val="both"/>
        <w:rPr>
          <w:rFonts w:ascii="Arial" w:hAnsi="Arial" w:cs="Arial"/>
          <w:b/>
          <w:bCs/>
          <w:sz w:val="24"/>
          <w:szCs w:val="24"/>
        </w:rPr>
      </w:pPr>
    </w:p>
    <w:p w14:paraId="2EBA1DB1" w14:textId="77777777" w:rsidR="009A0FFB" w:rsidRDefault="00417FD9">
      <w:pPr>
        <w:spacing w:before="480" w:after="0" w:line="360" w:lineRule="auto"/>
        <w:jc w:val="both"/>
        <w:rPr>
          <w:rFonts w:ascii="Arial" w:hAnsi="Arial" w:cs="Arial"/>
          <w:b/>
          <w:bCs/>
          <w:sz w:val="24"/>
          <w:szCs w:val="24"/>
        </w:rPr>
      </w:pPr>
      <w:r>
        <w:rPr>
          <w:noProof/>
        </w:rPr>
        <w:drawing>
          <wp:anchor distT="0" distB="0" distL="0" distR="0" simplePos="0" relativeHeight="18" behindDoc="0" locked="0" layoutInCell="0" allowOverlap="1" wp14:anchorId="63D42EAF" wp14:editId="5E0FC909">
            <wp:simplePos x="0" y="0"/>
            <wp:positionH relativeFrom="column">
              <wp:align>center</wp:align>
            </wp:positionH>
            <wp:positionV relativeFrom="paragraph">
              <wp:posOffset>635</wp:posOffset>
            </wp:positionV>
            <wp:extent cx="5400040" cy="211328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0"/>
                    <a:stretch>
                      <a:fillRect/>
                    </a:stretch>
                  </pic:blipFill>
                  <pic:spPr bwMode="auto">
                    <a:xfrm>
                      <a:off x="0" y="0"/>
                      <a:ext cx="5400040" cy="2113280"/>
                    </a:xfrm>
                    <a:prstGeom prst="rect">
                      <a:avLst/>
                    </a:prstGeom>
                  </pic:spPr>
                </pic:pic>
              </a:graphicData>
            </a:graphic>
          </wp:anchor>
        </w:drawing>
      </w:r>
      <w:r>
        <w:rPr>
          <w:rFonts w:ascii="Arial" w:hAnsi="Arial" w:cs="Arial"/>
          <w:b/>
          <w:bCs/>
          <w:sz w:val="24"/>
          <w:szCs w:val="24"/>
        </w:rPr>
        <w:t>6. ACEITABILIDADE DA PROPOSTA</w:t>
      </w:r>
    </w:p>
    <w:p w14:paraId="3511CFD1"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6.1 Todos os equipamentos devem vir acompanhados de manual em português impresso ou em mídia.</w:t>
      </w:r>
    </w:p>
    <w:p w14:paraId="075E4777" w14:textId="77777777" w:rsidR="009A0FFB" w:rsidRDefault="00417FD9">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Pr>
          <w:rFonts w:ascii="Arial" w:hAnsi="Arial" w:cs="Arial"/>
          <w:b/>
          <w:bCs/>
          <w:sz w:val="24"/>
          <w:szCs w:val="24"/>
        </w:rPr>
        <w:t>ENTREGA E FORMA DE FORNECIMENTO</w:t>
      </w:r>
    </w:p>
    <w:p w14:paraId="5B9504C4" w14:textId="70A2AF39" w:rsidR="009A0FFB" w:rsidRDefault="00417FD9">
      <w:pPr>
        <w:spacing w:before="120" w:after="0" w:line="360" w:lineRule="auto"/>
        <w:jc w:val="both"/>
        <w:rPr>
          <w:rFonts w:ascii="Arial" w:hAnsi="Arial" w:cs="Arial"/>
          <w:bCs/>
          <w:sz w:val="24"/>
          <w:szCs w:val="24"/>
        </w:rPr>
      </w:pPr>
      <w:r>
        <w:rPr>
          <w:rFonts w:ascii="Arial" w:hAnsi="Arial" w:cs="Arial"/>
          <w:sz w:val="24"/>
          <w:szCs w:val="24"/>
        </w:rPr>
        <w:t xml:space="preserve">7.1 A entrega será realizada de forma integral, no prazo máximo de </w:t>
      </w:r>
      <w:r>
        <w:rPr>
          <w:rFonts w:ascii="Arial" w:hAnsi="Arial" w:cs="Arial"/>
          <w:b/>
          <w:bCs/>
          <w:sz w:val="24"/>
          <w:szCs w:val="24"/>
        </w:rPr>
        <w:t xml:space="preserve">30 (trinta)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7EE4C65D" w14:textId="77777777" w:rsidR="009A0FFB" w:rsidRDefault="00417FD9">
      <w:pPr>
        <w:spacing w:before="120" w:after="0" w:line="360" w:lineRule="auto"/>
        <w:jc w:val="both"/>
      </w:pPr>
      <w:r>
        <w:rPr>
          <w:rFonts w:ascii="Arial" w:hAnsi="Arial" w:cs="Arial"/>
          <w:bCs/>
          <w:sz w:val="24"/>
          <w:szCs w:val="24"/>
        </w:rPr>
        <w:t xml:space="preserve">7.2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299AE4F5"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7.3 Os materiais deverão ser entregues devidamente embalados, lacrados, acondicionados e transportados com segurança e sob a responsabilidade da contratada. A CESAMA recusará os materiais que forem entregues em desconformidade com esta previsão.</w:t>
      </w:r>
    </w:p>
    <w:p w14:paraId="364E588E"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7.4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Pr>
          <w:rFonts w:ascii="Arial" w:hAnsi="Arial" w:cs="Arial"/>
          <w:sz w:val="24"/>
          <w:szCs w:val="24"/>
        </w:rPr>
        <w:lastRenderedPageBreak/>
        <w:t>Toda e qualquer solução sob normas de segurança do trabalho (de acordo com Ministério do Trabalho e Emprego) será de responsabilidade exclusiva da contratada.</w:t>
      </w:r>
    </w:p>
    <w:p w14:paraId="76A81959" w14:textId="77777777" w:rsidR="009A0FFB" w:rsidRDefault="00417FD9">
      <w:pPr>
        <w:spacing w:before="120" w:after="0" w:line="360" w:lineRule="auto"/>
        <w:jc w:val="both"/>
      </w:pPr>
      <w:r>
        <w:rPr>
          <w:rFonts w:ascii="Arial" w:hAnsi="Arial" w:cs="Arial"/>
          <w:bCs/>
          <w:sz w:val="24"/>
          <w:szCs w:val="24"/>
        </w:rPr>
        <w:t>7.5 O veículo utilizado para entrega dos materiais no Departamento de Suprimentos deverá ter no máximo 14 metros de comprimento, de para-choque a para-choque, e altura máxima de 4 metros.</w:t>
      </w:r>
    </w:p>
    <w:p w14:paraId="29E15C67"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7.6 A CESAMA irá designar um empregado para acompanhar o recebimento dos materiais.</w:t>
      </w:r>
    </w:p>
    <w:p w14:paraId="45A292A4"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7.7 O empregado designado assinará termo ratificando o recebimento provisório, podendo recusar os materiais que estiverem em desacordo com a exigência do Termo de referência no prazo máximo de </w:t>
      </w:r>
      <w:r>
        <w:rPr>
          <w:rFonts w:ascii="Arial" w:hAnsi="Arial" w:cs="Arial"/>
          <w:b/>
          <w:bCs/>
          <w:sz w:val="24"/>
          <w:szCs w:val="24"/>
        </w:rPr>
        <w:t>10 (dez) dias úteis</w:t>
      </w:r>
      <w:r>
        <w:rPr>
          <w:rFonts w:ascii="Arial" w:hAnsi="Arial" w:cs="Arial"/>
          <w:sz w:val="24"/>
          <w:szCs w:val="24"/>
        </w:rPr>
        <w:t xml:space="preserve"> a contar de sua entrega no local informado no </w:t>
      </w:r>
      <w:r>
        <w:rPr>
          <w:rFonts w:ascii="Arial" w:hAnsi="Arial" w:cs="Arial"/>
          <w:b/>
          <w:sz w:val="24"/>
          <w:szCs w:val="24"/>
        </w:rPr>
        <w:t>item 7.2</w:t>
      </w:r>
      <w:r>
        <w:rPr>
          <w:rFonts w:ascii="Arial" w:hAnsi="Arial" w:cs="Arial"/>
          <w:sz w:val="24"/>
          <w:szCs w:val="24"/>
        </w:rPr>
        <w:t>.</w:t>
      </w:r>
    </w:p>
    <w:p w14:paraId="08E07267" w14:textId="3DF0CD9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7.8. Os materiais serão devolvidos </w:t>
      </w:r>
      <w:r w:rsidR="007D2863">
        <w:rPr>
          <w:rFonts w:ascii="Arial" w:hAnsi="Arial" w:cs="Arial"/>
          <w:sz w:val="24"/>
          <w:szCs w:val="24"/>
        </w:rPr>
        <w:t>e</w:t>
      </w:r>
      <w:r>
        <w:rPr>
          <w:rFonts w:ascii="Arial" w:hAnsi="Arial" w:cs="Arial"/>
          <w:sz w:val="24"/>
          <w:szCs w:val="24"/>
        </w:rPr>
        <w:t xml:space="preserve"> recusados na hipótese de não corresponderem às especificações deste Termo de Referência, devendo ser recolhidos das dependências da CESAMA para substituição, à custa da contratada, no prazo máximo de </w:t>
      </w:r>
      <w:r>
        <w:rPr>
          <w:rFonts w:ascii="Arial" w:hAnsi="Arial" w:cs="Arial"/>
          <w:b/>
          <w:bCs/>
          <w:sz w:val="24"/>
          <w:szCs w:val="24"/>
        </w:rPr>
        <w:t>02 (dois) dias úteis</w:t>
      </w:r>
      <w:r>
        <w:rPr>
          <w:rFonts w:ascii="Arial" w:hAnsi="Arial" w:cs="Arial"/>
          <w:sz w:val="24"/>
          <w:szCs w:val="24"/>
        </w:rPr>
        <w:t>.</w:t>
      </w:r>
    </w:p>
    <w:p w14:paraId="25917E36"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7.9 A substituição de que trata o </w:t>
      </w:r>
      <w:r>
        <w:rPr>
          <w:rFonts w:ascii="Arial" w:hAnsi="Arial" w:cs="Arial"/>
          <w:b/>
          <w:sz w:val="24"/>
          <w:szCs w:val="24"/>
        </w:rPr>
        <w:t>item 7.8</w:t>
      </w:r>
      <w:r>
        <w:rPr>
          <w:rFonts w:ascii="Arial" w:hAnsi="Arial" w:cs="Arial"/>
          <w:sz w:val="24"/>
          <w:szCs w:val="24"/>
        </w:rPr>
        <w:t xml:space="preserve"> deverá ser feita no prazo máximo de </w:t>
      </w:r>
      <w:r>
        <w:rPr>
          <w:rFonts w:ascii="Arial" w:hAnsi="Arial" w:cs="Arial"/>
          <w:b/>
          <w:bCs/>
          <w:sz w:val="24"/>
          <w:szCs w:val="24"/>
        </w:rPr>
        <w:t>05 (cinco) dias corridos</w:t>
      </w:r>
      <w:r>
        <w:rPr>
          <w:rFonts w:ascii="Arial" w:hAnsi="Arial" w:cs="Arial"/>
          <w:sz w:val="24"/>
          <w:szCs w:val="24"/>
        </w:rPr>
        <w:t>, a contar da data do recolhimento dos materiais na CESAMA, sujeitando-se a contratada, na inobservância, às penalidades previstas no Termo de Referência e Edital.</w:t>
      </w:r>
    </w:p>
    <w:p w14:paraId="59A39836"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7.10 A recusa total ou parcial dos materiais entregues, por motivos justificados no recebimento, não será razão para prorrogação do prazo da entrega, previamente consignado no Contrato.</w:t>
      </w:r>
    </w:p>
    <w:p w14:paraId="74132B1A"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7.11 Verificando-se, novamente, a desconformidade do material entregue com o exigido no Termo de Referência, ficará demonstrada a incapacidade da empresa contratada, sujeitando-se, a mesma, as penalidades previstas no Termo de Referência e Edital.</w:t>
      </w:r>
    </w:p>
    <w:p w14:paraId="1E697C55" w14:textId="77777777" w:rsidR="009A0FFB" w:rsidRDefault="009A0FFB">
      <w:pPr>
        <w:spacing w:after="0" w:line="360" w:lineRule="auto"/>
        <w:jc w:val="both"/>
        <w:rPr>
          <w:rFonts w:ascii="Arial" w:hAnsi="Arial" w:cs="Arial"/>
          <w:bCs/>
          <w:color w:val="FF0000"/>
          <w:sz w:val="24"/>
          <w:szCs w:val="24"/>
        </w:rPr>
      </w:pPr>
    </w:p>
    <w:p w14:paraId="4FD39455" w14:textId="77777777" w:rsidR="009A0FFB" w:rsidRDefault="009A0FFB">
      <w:pPr>
        <w:spacing w:after="0" w:line="360" w:lineRule="auto"/>
        <w:jc w:val="both"/>
        <w:rPr>
          <w:rFonts w:ascii="Arial" w:hAnsi="Arial" w:cs="Arial"/>
          <w:bCs/>
          <w:color w:val="FF0000"/>
          <w:sz w:val="24"/>
          <w:szCs w:val="24"/>
        </w:rPr>
      </w:pPr>
    </w:p>
    <w:p w14:paraId="02EE575A" w14:textId="77777777" w:rsidR="009A0FFB" w:rsidRDefault="00417FD9">
      <w:pPr>
        <w:spacing w:after="0" w:line="360" w:lineRule="auto"/>
        <w:jc w:val="both"/>
        <w:rPr>
          <w:rFonts w:ascii="Arial" w:hAnsi="Arial" w:cs="Arial"/>
          <w:sz w:val="24"/>
          <w:szCs w:val="24"/>
        </w:rPr>
      </w:pPr>
      <w:r>
        <w:rPr>
          <w:rFonts w:ascii="Arial" w:hAnsi="Arial" w:cs="Arial"/>
          <w:b/>
          <w:sz w:val="24"/>
          <w:szCs w:val="24"/>
        </w:rPr>
        <w:t>8. MEDIÇÕES E PAGAMENTO</w:t>
      </w:r>
    </w:p>
    <w:p w14:paraId="0C99BC57" w14:textId="77777777" w:rsidR="009A0FFB" w:rsidRDefault="00417FD9">
      <w:pPr>
        <w:spacing w:before="240" w:after="0" w:line="360" w:lineRule="auto"/>
        <w:jc w:val="both"/>
        <w:rPr>
          <w:rFonts w:ascii="Arial" w:hAnsi="Arial" w:cs="Arial"/>
          <w:b/>
          <w:sz w:val="24"/>
          <w:szCs w:val="24"/>
        </w:rPr>
      </w:pPr>
      <w:r>
        <w:rPr>
          <w:rFonts w:ascii="Arial" w:hAnsi="Arial" w:cs="Arial"/>
          <w:b/>
          <w:sz w:val="24"/>
          <w:szCs w:val="24"/>
        </w:rPr>
        <w:lastRenderedPageBreak/>
        <w:t>8.1 Medições</w:t>
      </w:r>
    </w:p>
    <w:p w14:paraId="00DB0245" w14:textId="77777777" w:rsidR="009A0FFB" w:rsidRDefault="00417FD9">
      <w:pPr>
        <w:spacing w:before="240" w:after="0" w:line="360" w:lineRule="auto"/>
        <w:jc w:val="both"/>
        <w:rPr>
          <w:rFonts w:ascii="Arial" w:hAnsi="Arial" w:cs="Arial"/>
          <w:bCs/>
          <w:sz w:val="24"/>
          <w:szCs w:val="24"/>
        </w:rPr>
      </w:pPr>
      <w:r>
        <w:rPr>
          <w:rFonts w:ascii="Arial" w:hAnsi="Arial" w:cs="Arial"/>
          <w:bCs/>
          <w:sz w:val="24"/>
          <w:szCs w:val="24"/>
        </w:rPr>
        <w:t xml:space="preserve">8.1.1 </w:t>
      </w:r>
      <w:r>
        <w:rPr>
          <w:rFonts w:ascii="Arial" w:hAnsi="Arial" w:cs="Arial"/>
          <w:color w:val="000000"/>
          <w:sz w:val="24"/>
          <w:szCs w:val="24"/>
        </w:rPr>
        <w:t>As medições serão elaboradas mensalmente pelo gestor do contrato designado pela Cesama, e deter-se-ão sobre os materiais entregues no período correspondente ao dia 1º a 30 ou 31 de cada mês, para fins de registro contábil e pagamento, ou em outro período determinado pela fiscalização da Cesama.</w:t>
      </w:r>
    </w:p>
    <w:p w14:paraId="6CF2BF10" w14:textId="77777777" w:rsidR="009A0FFB" w:rsidRDefault="00417FD9">
      <w:pPr>
        <w:spacing w:before="240" w:after="0" w:line="360" w:lineRule="auto"/>
        <w:jc w:val="both"/>
        <w:rPr>
          <w:rFonts w:ascii="Arial" w:hAnsi="Arial" w:cs="Arial"/>
          <w:color w:val="000000"/>
          <w:sz w:val="24"/>
          <w:szCs w:val="24"/>
        </w:rPr>
      </w:pPr>
      <w:r>
        <w:rPr>
          <w:rFonts w:ascii="Arial" w:hAnsi="Arial" w:cs="Arial"/>
          <w:bCs/>
          <w:sz w:val="24"/>
          <w:szCs w:val="24"/>
        </w:rPr>
        <w:t xml:space="preserve">8.1.2 </w:t>
      </w:r>
      <w:r>
        <w:rPr>
          <w:rFonts w:ascii="Arial" w:hAnsi="Arial" w:cs="Arial"/>
          <w:color w:val="000000"/>
          <w:sz w:val="24"/>
          <w:szCs w:val="24"/>
        </w:rPr>
        <w:t>As medições somente serão efetuadas se ocorrerem entrega de materiais no período supramencionado.</w:t>
      </w:r>
    </w:p>
    <w:p w14:paraId="3798A7A0" w14:textId="77777777" w:rsidR="009A0FFB" w:rsidRDefault="00417FD9">
      <w:pPr>
        <w:spacing w:before="240" w:after="0" w:line="360" w:lineRule="auto"/>
        <w:jc w:val="both"/>
        <w:rPr>
          <w:rFonts w:ascii="Arial" w:hAnsi="Arial" w:cs="Arial"/>
          <w:color w:val="000000"/>
          <w:sz w:val="24"/>
          <w:szCs w:val="24"/>
        </w:rPr>
      </w:pPr>
      <w:r>
        <w:rPr>
          <w:rFonts w:ascii="Arial" w:hAnsi="Arial" w:cs="Arial"/>
          <w:color w:val="000000"/>
          <w:sz w:val="24"/>
          <w:szCs w:val="24"/>
        </w:rPr>
        <w:t xml:space="preserve">8.1.3 As medições poderão ser efetivadas até 10 (dez) dias do mês subsequente ao período considerado no </w:t>
      </w:r>
      <w:r>
        <w:rPr>
          <w:rFonts w:ascii="Arial" w:hAnsi="Arial" w:cs="Arial"/>
          <w:b/>
          <w:sz w:val="24"/>
          <w:szCs w:val="24"/>
        </w:rPr>
        <w:t>item 8.1.1</w:t>
      </w:r>
      <w:r>
        <w:rPr>
          <w:rFonts w:ascii="Arial" w:hAnsi="Arial" w:cs="Arial"/>
          <w:color w:val="000000"/>
          <w:sz w:val="24"/>
          <w:szCs w:val="24"/>
        </w:rPr>
        <w:t>, data limite para emissão pela Cesama da ordem de faturamento.</w:t>
      </w:r>
    </w:p>
    <w:p w14:paraId="7663894D" w14:textId="77777777" w:rsidR="009A0FFB" w:rsidRDefault="00417FD9">
      <w:pPr>
        <w:spacing w:before="240" w:after="0" w:line="360" w:lineRule="auto"/>
        <w:jc w:val="both"/>
        <w:rPr>
          <w:rFonts w:ascii="Arial" w:hAnsi="Arial" w:cs="Arial"/>
          <w:b/>
          <w:bCs/>
          <w:sz w:val="24"/>
          <w:szCs w:val="24"/>
        </w:rPr>
      </w:pPr>
      <w:r>
        <w:rPr>
          <w:rFonts w:ascii="Arial" w:hAnsi="Arial" w:cs="Arial"/>
          <w:b/>
          <w:bCs/>
          <w:color w:val="000000"/>
          <w:sz w:val="24"/>
          <w:szCs w:val="24"/>
        </w:rPr>
        <w:t>8.2 Pagamentos</w:t>
      </w:r>
    </w:p>
    <w:p w14:paraId="6397498E" w14:textId="77777777" w:rsidR="009A0FFB" w:rsidRDefault="00417FD9">
      <w:pPr>
        <w:spacing w:before="240" w:after="0" w:line="360" w:lineRule="auto"/>
        <w:jc w:val="both"/>
        <w:rPr>
          <w:rFonts w:ascii="Arial" w:hAnsi="Arial" w:cs="Arial"/>
          <w:sz w:val="24"/>
          <w:szCs w:val="24"/>
        </w:rPr>
      </w:pPr>
      <w:r>
        <w:rPr>
          <w:rFonts w:ascii="Arial" w:hAnsi="Arial" w:cs="Arial"/>
          <w:sz w:val="24"/>
          <w:szCs w:val="24"/>
        </w:rPr>
        <w:t xml:space="preserve">8.2.1 A CESAMA efetuará os pagamentos relativos aos compromissos assumidos, através de medições mensais, </w:t>
      </w:r>
      <w:r>
        <w:rPr>
          <w:rFonts w:ascii="Arial" w:hAnsi="Arial" w:cs="Arial"/>
          <w:b/>
          <w:bCs/>
          <w:sz w:val="24"/>
          <w:szCs w:val="24"/>
        </w:rPr>
        <w:t>30 (trinta) dias</w:t>
      </w:r>
      <w:r>
        <w:rPr>
          <w:rFonts w:ascii="Arial" w:hAnsi="Arial" w:cs="Arial"/>
          <w:sz w:val="24"/>
          <w:szCs w:val="24"/>
        </w:rPr>
        <w:t xml:space="preserve"> após a execução do objeto ou parte dele com a apresentação e aceitação da Nota Fiscal pelo departamento competente da CESAMA.</w:t>
      </w:r>
    </w:p>
    <w:p w14:paraId="3DEDACB8" w14:textId="77777777" w:rsidR="009A0FFB" w:rsidRDefault="00417FD9">
      <w:pPr>
        <w:pStyle w:val="Corpodetexto"/>
        <w:tabs>
          <w:tab w:val="left" w:pos="851"/>
        </w:tabs>
        <w:spacing w:before="240" w:line="360" w:lineRule="auto"/>
        <w:rPr>
          <w:rFonts w:cs="Arial"/>
          <w:sz w:val="24"/>
          <w:szCs w:val="24"/>
        </w:rPr>
      </w:pPr>
      <w:r>
        <w:rPr>
          <w:rFonts w:cs="Arial"/>
          <w:sz w:val="24"/>
          <w:szCs w:val="24"/>
        </w:rPr>
        <w:t xml:space="preserve">8.2.2 Caso o vencimento ocorra no sábado, domingo, feriado ou ponto facultativo para a Cesama, o pagamento será realizado no primeiro dia subsequente. </w:t>
      </w:r>
    </w:p>
    <w:p w14:paraId="6207EA68" w14:textId="77777777" w:rsidR="009A0FFB" w:rsidRDefault="00417FD9">
      <w:pPr>
        <w:pStyle w:val="Corpodetexto"/>
        <w:spacing w:before="240" w:line="360" w:lineRule="auto"/>
        <w:rPr>
          <w:rFonts w:cs="Arial"/>
          <w:sz w:val="24"/>
          <w:szCs w:val="24"/>
        </w:rPr>
      </w:pPr>
      <w:r>
        <w:rPr>
          <w:rFonts w:cs="Arial"/>
          <w:sz w:val="24"/>
          <w:szCs w:val="24"/>
        </w:rPr>
        <w:t xml:space="preserve">8.2.3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64B87045" w14:textId="43EEF73D" w:rsidR="009A0FFB" w:rsidRDefault="00417FD9">
      <w:pPr>
        <w:pStyle w:val="Corpodetexto"/>
        <w:spacing w:before="120" w:line="360" w:lineRule="auto"/>
        <w:rPr>
          <w:rFonts w:cs="Arial"/>
          <w:color w:val="FF0000"/>
          <w:sz w:val="24"/>
          <w:szCs w:val="24"/>
        </w:rPr>
      </w:pPr>
      <w:r>
        <w:rPr>
          <w:rFonts w:cs="Arial"/>
          <w:sz w:val="24"/>
          <w:szCs w:val="24"/>
        </w:rPr>
        <w:t xml:space="preserve">8.2.4 A Nota Fiscal Eletrônica – NF-e – deverá ser enviada para o e-mail </w:t>
      </w:r>
      <w:hyperlink r:id="rId11">
        <w:r>
          <w:rPr>
            <w:rStyle w:val="Hyperlink"/>
            <w:rFonts w:eastAsia="Calibri" w:cs="Arial"/>
            <w:sz w:val="24"/>
            <w:szCs w:val="24"/>
          </w:rPr>
          <w:t>nfe@cesama.com.br</w:t>
        </w:r>
      </w:hyperlink>
      <w:r>
        <w:rPr>
          <w:rFonts w:cs="Arial"/>
          <w:sz w:val="24"/>
          <w:szCs w:val="24"/>
        </w:rPr>
        <w:t xml:space="preserve"> </w:t>
      </w:r>
      <w:r w:rsidR="00A81152">
        <w:rPr>
          <w:rFonts w:cs="Arial"/>
          <w:sz w:val="24"/>
          <w:szCs w:val="24"/>
        </w:rPr>
        <w:t xml:space="preserve">, </w:t>
      </w:r>
      <w:hyperlink r:id="rId12" w:history="1">
        <w:r w:rsidR="00A81152" w:rsidRPr="004D504D">
          <w:rPr>
            <w:rStyle w:val="Hyperlink"/>
            <w:rFonts w:cs="Arial"/>
            <w:sz w:val="24"/>
            <w:szCs w:val="24"/>
          </w:rPr>
          <w:t>compras@cesama.com.br</w:t>
        </w:r>
      </w:hyperlink>
      <w:r w:rsidR="00A81152">
        <w:rPr>
          <w:rStyle w:val="Hyperlink"/>
          <w:rFonts w:cs="Arial"/>
          <w:sz w:val="24"/>
          <w:szCs w:val="24"/>
        </w:rPr>
        <w:t xml:space="preserve"> e gaee@cesama.com.br</w:t>
      </w:r>
      <w:r>
        <w:rPr>
          <w:rFonts w:cs="Arial"/>
          <w:sz w:val="24"/>
          <w:szCs w:val="24"/>
        </w:rPr>
        <w:t>.</w:t>
      </w:r>
    </w:p>
    <w:p w14:paraId="12B7F4C4" w14:textId="77777777" w:rsidR="009A0FFB" w:rsidRDefault="009A0FFB">
      <w:pPr>
        <w:pStyle w:val="Corpodetexto"/>
        <w:spacing w:before="120" w:line="360" w:lineRule="auto"/>
        <w:rPr>
          <w:rFonts w:cs="Arial"/>
          <w:sz w:val="24"/>
          <w:szCs w:val="24"/>
        </w:rPr>
      </w:pPr>
    </w:p>
    <w:p w14:paraId="3635B3AF" w14:textId="77777777" w:rsidR="009A0FFB" w:rsidRDefault="00417FD9">
      <w:pPr>
        <w:pStyle w:val="Corpodetexto"/>
        <w:tabs>
          <w:tab w:val="left" w:pos="993"/>
        </w:tabs>
        <w:spacing w:before="120" w:line="360" w:lineRule="auto"/>
        <w:rPr>
          <w:rFonts w:cs="Arial"/>
          <w:sz w:val="24"/>
          <w:szCs w:val="24"/>
        </w:rPr>
      </w:pPr>
      <w:r>
        <w:rPr>
          <w:rFonts w:cs="Arial"/>
          <w:sz w:val="24"/>
          <w:szCs w:val="24"/>
        </w:rPr>
        <w:lastRenderedPageBreak/>
        <w:t xml:space="preserve">8.2.5 O pagamento só poderá ser realizado em nome da contratada e os boletos não poderão, em hipótese nenhuma, ser pagos em nome de outro beneficiário. </w:t>
      </w:r>
    </w:p>
    <w:p w14:paraId="453B080E" w14:textId="77777777" w:rsidR="009A0FFB" w:rsidRDefault="00417FD9">
      <w:pPr>
        <w:pStyle w:val="Corpodetexto"/>
        <w:spacing w:before="120" w:line="360" w:lineRule="auto"/>
        <w:rPr>
          <w:rFonts w:cs="Arial"/>
          <w:sz w:val="24"/>
          <w:szCs w:val="24"/>
        </w:rPr>
      </w:pPr>
      <w:r>
        <w:rPr>
          <w:rFonts w:eastAsia="Arial Unicode MS" w:cs="Arial"/>
          <w:iCs/>
          <w:sz w:val="24"/>
          <w:szCs w:val="24"/>
        </w:rPr>
        <w:t xml:space="preserve">8.2.6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04B0E5DE" w14:textId="77777777" w:rsidR="009A0FFB" w:rsidRDefault="00417FD9">
      <w:pPr>
        <w:pStyle w:val="WW-Recuodecorpodetexto2"/>
        <w:spacing w:before="120" w:line="360" w:lineRule="auto"/>
        <w:ind w:left="0"/>
        <w:rPr>
          <w:rFonts w:cs="Arial"/>
          <w:sz w:val="24"/>
          <w:szCs w:val="24"/>
        </w:rPr>
      </w:pPr>
      <w:r>
        <w:rPr>
          <w:rFonts w:cs="Arial"/>
          <w:sz w:val="24"/>
          <w:szCs w:val="24"/>
        </w:rPr>
        <w:t xml:space="preserve">8.2.7 O pagamento </w:t>
      </w:r>
      <w:r>
        <w:rPr>
          <w:rFonts w:cs="Arial"/>
          <w:b/>
          <w:bCs/>
          <w:sz w:val="24"/>
          <w:szCs w:val="24"/>
        </w:rPr>
        <w:t>SOMENTE</w:t>
      </w:r>
      <w:r>
        <w:rPr>
          <w:rFonts w:cs="Arial"/>
          <w:sz w:val="24"/>
          <w:szCs w:val="24"/>
        </w:rPr>
        <w:t xml:space="preserve"> será efetuado:</w:t>
      </w:r>
    </w:p>
    <w:p w14:paraId="116F34E4" w14:textId="77777777" w:rsidR="009A0FFB" w:rsidRDefault="00417FD9">
      <w:pPr>
        <w:pStyle w:val="WW-Recuodecorpodetexto2"/>
        <w:numPr>
          <w:ilvl w:val="0"/>
          <w:numId w:val="2"/>
        </w:numPr>
        <w:spacing w:before="120" w:line="360" w:lineRule="auto"/>
        <w:ind w:left="851" w:hanging="284"/>
        <w:rPr>
          <w:rFonts w:cs="Arial"/>
          <w:sz w:val="24"/>
          <w:szCs w:val="24"/>
        </w:rPr>
      </w:pPr>
      <w:r>
        <w:rPr>
          <w:rFonts w:cs="Arial"/>
          <w:sz w:val="24"/>
          <w:szCs w:val="24"/>
        </w:rPr>
        <w:t>Após a aceitação da Nota Fiscal / Fatura.</w:t>
      </w:r>
    </w:p>
    <w:p w14:paraId="724CCDFD" w14:textId="77777777" w:rsidR="009A0FFB" w:rsidRDefault="00417FD9">
      <w:pPr>
        <w:pStyle w:val="WW-Recuodecorpodetexto2"/>
        <w:numPr>
          <w:ilvl w:val="0"/>
          <w:numId w:val="2"/>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078767D6" w14:textId="77777777" w:rsidR="009A0FFB" w:rsidRDefault="00417FD9">
      <w:pPr>
        <w:pStyle w:val="Corpodetexto2"/>
        <w:spacing w:before="120" w:line="360" w:lineRule="auto"/>
        <w:rPr>
          <w:b/>
          <w:sz w:val="24"/>
          <w:szCs w:val="24"/>
        </w:rPr>
      </w:pPr>
      <w:r>
        <w:rPr>
          <w:sz w:val="24"/>
          <w:szCs w:val="24"/>
        </w:rPr>
        <w:t>8.2.8 Na Nota Fiscal / Fatura deverão ser anexadas as certidões atualizadas de regularidade junto ao INSS, ao FGTS e à Justiça do Trabalho.</w:t>
      </w:r>
    </w:p>
    <w:p w14:paraId="70A73935" w14:textId="77777777" w:rsidR="009A0FFB" w:rsidRDefault="00417FD9">
      <w:pPr>
        <w:pStyle w:val="Corpodetexto2"/>
        <w:spacing w:before="120" w:line="360" w:lineRule="auto"/>
        <w:rPr>
          <w:b/>
          <w:sz w:val="24"/>
          <w:szCs w:val="24"/>
        </w:rPr>
      </w:pPr>
      <w:r>
        <w:rPr>
          <w:sz w:val="24"/>
          <w:szCs w:val="24"/>
        </w:rPr>
        <w:t>8.2.9 Na eventualidade de aplicação de multas, estas deverão ser liquidadas simultaneamente com parcela vinculada ao evento cujo descumprimento der origem à aplicação da penalidade.</w:t>
      </w:r>
    </w:p>
    <w:p w14:paraId="5A4A967F"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8.2.10 O CNPJ da Contratada constante da Nota Fiscal / Fatura deverá ser o mesmo da documentação apresentada no processo.</w:t>
      </w:r>
    </w:p>
    <w:p w14:paraId="7A7C63DE" w14:textId="7D963D1E" w:rsidR="009A0FFB" w:rsidRDefault="00417FD9">
      <w:pPr>
        <w:spacing w:before="120" w:after="0" w:line="360" w:lineRule="auto"/>
        <w:jc w:val="both"/>
        <w:rPr>
          <w:rFonts w:ascii="Arial" w:hAnsi="Arial" w:cs="Arial"/>
          <w:color w:val="FF0000"/>
          <w:sz w:val="24"/>
          <w:szCs w:val="24"/>
          <w:lang w:val="de-DE"/>
        </w:rPr>
      </w:pPr>
      <w:r>
        <w:rPr>
          <w:rFonts w:ascii="Arial" w:hAnsi="Arial" w:cs="Arial"/>
          <w:iCs/>
          <w:sz w:val="24"/>
          <w:szCs w:val="24"/>
        </w:rPr>
        <w:t>8.2.11 Será utilizado o IPCA – Índice Nacional de Preços ao Consumidor Amplo como índice para reajuste de preços, quando couber, e o marco inicial para concessão do reajuste será a data da apresentação da proposta comercial.</w:t>
      </w:r>
    </w:p>
    <w:p w14:paraId="111044C5" w14:textId="77777777" w:rsidR="009A0FFB" w:rsidRDefault="00417FD9">
      <w:pPr>
        <w:spacing w:before="120" w:after="0" w:line="360" w:lineRule="auto"/>
        <w:jc w:val="both"/>
        <w:rPr>
          <w:rFonts w:ascii="Arial" w:hAnsi="Arial" w:cs="Arial"/>
          <w:sz w:val="24"/>
          <w:szCs w:val="24"/>
          <w:lang w:val="de-DE"/>
        </w:rPr>
      </w:pPr>
      <w:r>
        <w:rPr>
          <w:rFonts w:ascii="Arial" w:hAnsi="Arial" w:cs="Arial"/>
          <w:sz w:val="24"/>
          <w:szCs w:val="24"/>
        </w:rPr>
        <w:t>8.2.12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382AFCA1"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8.2.13 A Contratada não poderá ceder ou dar em garantia, em qualquer hipótese, no todo ou em parte, os créditos de qualquer natureza, decorrentes ou oriundos do contrato.</w:t>
      </w:r>
    </w:p>
    <w:p w14:paraId="642A75C4" w14:textId="77777777" w:rsidR="009A0FFB" w:rsidRDefault="00417FD9">
      <w:pPr>
        <w:spacing w:before="120" w:after="0" w:line="360" w:lineRule="auto"/>
        <w:jc w:val="both"/>
        <w:rPr>
          <w:rFonts w:ascii="Arial" w:hAnsi="Arial" w:cs="Arial"/>
          <w:b/>
          <w:bCs/>
          <w:sz w:val="24"/>
          <w:szCs w:val="24"/>
        </w:rPr>
      </w:pPr>
      <w:r>
        <w:rPr>
          <w:rFonts w:ascii="Arial" w:hAnsi="Arial" w:cs="Arial"/>
          <w:color w:val="000000"/>
          <w:sz w:val="24"/>
          <w:szCs w:val="24"/>
        </w:rPr>
        <w:t xml:space="preserve">8.2.14 Nenhum pagamento será efetuado à Contratada enquanto pendente de liquidação quaisquer obrigações financeiras que lhe foram impostas, em virtude </w:t>
      </w:r>
      <w:r>
        <w:rPr>
          <w:rFonts w:ascii="Arial" w:hAnsi="Arial" w:cs="Arial"/>
          <w:color w:val="000000"/>
          <w:sz w:val="24"/>
          <w:szCs w:val="24"/>
        </w:rPr>
        <w:lastRenderedPageBreak/>
        <w:t>de penalidade ou inadimplência, sem que isso gere direito ao pleito de reajustamento de preços ou correção monetária.</w:t>
      </w:r>
    </w:p>
    <w:p w14:paraId="4BF4D2C5" w14:textId="77777777" w:rsidR="009A0FFB" w:rsidRDefault="00417FD9">
      <w:pPr>
        <w:jc w:val="both"/>
        <w:rPr>
          <w:rFonts w:ascii="Arial" w:hAnsi="Arial" w:cs="Arial"/>
          <w:sz w:val="24"/>
          <w:szCs w:val="24"/>
        </w:rPr>
      </w:pPr>
      <w:r>
        <w:rPr>
          <w:rFonts w:ascii="Arial" w:hAnsi="Arial" w:cs="Arial"/>
          <w:sz w:val="24"/>
          <w:szCs w:val="24"/>
        </w:rPr>
        <w:t xml:space="preserve">8.2.15 A antecipação de pagamento só poderá ocorrer caso o material tenha sido entregue. </w:t>
      </w:r>
    </w:p>
    <w:p w14:paraId="0A469EFE" w14:textId="77777777" w:rsidR="009A0FFB" w:rsidRDefault="00417FD9">
      <w:pPr>
        <w:pStyle w:val="Corpodetexto2"/>
        <w:tabs>
          <w:tab w:val="left" w:pos="-3402"/>
          <w:tab w:val="left" w:pos="993"/>
        </w:tabs>
        <w:spacing w:line="360" w:lineRule="auto"/>
        <w:rPr>
          <w:sz w:val="24"/>
          <w:szCs w:val="24"/>
        </w:rPr>
      </w:pPr>
      <w:r>
        <w:rPr>
          <w:sz w:val="24"/>
          <w:szCs w:val="24"/>
        </w:rPr>
        <w:t xml:space="preserve">8.2.16 A Cesama poderá realizar o pagamento antes do prazo definido no </w:t>
      </w:r>
      <w:r>
        <w:rPr>
          <w:b/>
          <w:color w:val="auto"/>
          <w:sz w:val="24"/>
          <w:szCs w:val="24"/>
        </w:rPr>
        <w:t>item 8.2.1</w:t>
      </w:r>
      <w:r>
        <w:rPr>
          <w:sz w:val="24"/>
          <w:szCs w:val="24"/>
        </w:rPr>
        <w:t>,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14:paraId="524E3E6E" w14:textId="77777777" w:rsidR="009A0FFB" w:rsidRDefault="009A0FFB">
      <w:pPr>
        <w:pStyle w:val="Corpodetexto2"/>
        <w:tabs>
          <w:tab w:val="left" w:pos="-3402"/>
          <w:tab w:val="left" w:pos="993"/>
        </w:tabs>
        <w:spacing w:line="360" w:lineRule="auto"/>
        <w:rPr>
          <w:sz w:val="24"/>
          <w:szCs w:val="24"/>
        </w:rPr>
      </w:pPr>
    </w:p>
    <w:p w14:paraId="1EBDD8BB" w14:textId="77777777" w:rsidR="009A0FFB" w:rsidRDefault="00417FD9">
      <w:pPr>
        <w:spacing w:after="0" w:line="360" w:lineRule="auto"/>
        <w:jc w:val="both"/>
        <w:rPr>
          <w:rFonts w:ascii="Arial" w:hAnsi="Arial" w:cs="Arial"/>
          <w:b/>
          <w:sz w:val="24"/>
          <w:szCs w:val="24"/>
        </w:rPr>
      </w:pPr>
      <w:r>
        <w:rPr>
          <w:rFonts w:ascii="Arial" w:hAnsi="Arial" w:cs="Arial"/>
          <w:b/>
          <w:sz w:val="24"/>
          <w:szCs w:val="24"/>
        </w:rPr>
        <w:t>9. OBRIGAÇÕES DA CONTRATADA</w:t>
      </w:r>
    </w:p>
    <w:p w14:paraId="74303E72" w14:textId="77777777" w:rsidR="009A0FFB" w:rsidRDefault="009A0FFB">
      <w:pPr>
        <w:spacing w:after="0" w:line="360" w:lineRule="auto"/>
        <w:jc w:val="both"/>
        <w:rPr>
          <w:rFonts w:ascii="Arial" w:hAnsi="Arial" w:cs="Arial"/>
          <w:b/>
          <w:sz w:val="24"/>
          <w:szCs w:val="24"/>
        </w:rPr>
      </w:pPr>
    </w:p>
    <w:p w14:paraId="79D8844F"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9.1. Executar o Contrato fielmente, conforme definido no Termo de Referência e seus anexos.</w:t>
      </w:r>
    </w:p>
    <w:p w14:paraId="0258D64B"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9.2. Arcar com todos os custos e encargos resultantes da execução do objeto do presente contrato, inclusive impostos, taxas, emolumentos incidentes sobre a entrega dos materiais, e tudo que for necessário para a fiel execução do contrato.</w:t>
      </w:r>
    </w:p>
    <w:p w14:paraId="2521BE02"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9.3 Atender às determinações da fiscalização da CESAMA e providenciar a imediata correção, quando esta for solicitado.</w:t>
      </w:r>
    </w:p>
    <w:p w14:paraId="1A832680"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9.4 Responsabilizar-se pela qualidade dos materiais, substituindo aqueles que apresentarem qualquer tipo de vício ou imperfeição, ou não se adequarem ao Termo de Referência, sob pena de aplicação das sanções cabíveis, inclusive rescisão do Contrato.</w:t>
      </w:r>
    </w:p>
    <w:p w14:paraId="3468C9D4"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9.5 Cumprir os prazos previstos no Termo de Referência ou outros que venham a ser fixados pela CESAMA.</w:t>
      </w:r>
    </w:p>
    <w:p w14:paraId="33138EE0"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9.6 Dirimir qualquer dúvida e prestar esclarecimentos acerca da execução do Contrato, durante toda a sua vigência, a pedido da CESAMA.</w:t>
      </w:r>
    </w:p>
    <w:p w14:paraId="105CFE72" w14:textId="77777777" w:rsidR="009A0FFB" w:rsidRDefault="00417FD9">
      <w:pPr>
        <w:spacing w:after="0" w:line="360" w:lineRule="auto"/>
        <w:jc w:val="both"/>
        <w:rPr>
          <w:rFonts w:ascii="Arial" w:hAnsi="Arial" w:cs="Arial"/>
          <w:sz w:val="24"/>
          <w:szCs w:val="24"/>
        </w:rPr>
      </w:pPr>
      <w:r>
        <w:rPr>
          <w:rFonts w:ascii="Arial" w:hAnsi="Arial" w:cs="Arial"/>
          <w:bCs/>
          <w:sz w:val="24"/>
          <w:szCs w:val="24"/>
        </w:rPr>
        <w:t>9.7 Responsabilizar-se pelos encargos trabalhistas, previdenciários, fiscais e comerciais, resultantes da execução do Contrato.</w:t>
      </w:r>
    </w:p>
    <w:p w14:paraId="5A9A1170" w14:textId="77777777" w:rsidR="009A0FFB" w:rsidRDefault="00417FD9">
      <w:pPr>
        <w:spacing w:after="0" w:line="360" w:lineRule="auto"/>
        <w:jc w:val="both"/>
        <w:rPr>
          <w:rFonts w:ascii="Arial" w:hAnsi="Arial" w:cs="Arial"/>
          <w:sz w:val="24"/>
          <w:szCs w:val="24"/>
        </w:rPr>
      </w:pPr>
      <w:r>
        <w:rPr>
          <w:rFonts w:ascii="Arial" w:hAnsi="Arial" w:cs="Arial"/>
          <w:sz w:val="24"/>
          <w:szCs w:val="24"/>
        </w:rPr>
        <w:lastRenderedPageBreak/>
        <w:t>9.8 Providenciar a correção das deficiências apontadas pela CESAMA com respeito a entrega dos materiais.</w:t>
      </w:r>
    </w:p>
    <w:p w14:paraId="639BCE1A" w14:textId="77777777" w:rsidR="009A0FFB" w:rsidRDefault="00417FD9">
      <w:pPr>
        <w:spacing w:after="0" w:line="360" w:lineRule="auto"/>
        <w:jc w:val="both"/>
        <w:rPr>
          <w:rFonts w:ascii="Arial" w:hAnsi="Arial" w:cs="Arial"/>
          <w:sz w:val="24"/>
          <w:szCs w:val="24"/>
        </w:rPr>
      </w:pPr>
      <w:r>
        <w:rPr>
          <w:rFonts w:ascii="Arial" w:hAnsi="Arial" w:cs="Arial"/>
          <w:sz w:val="24"/>
          <w:szCs w:val="24"/>
        </w:rPr>
        <w:t>9.9 Executar o objeto do presente Termo de Referência nas condições e prazos estabelecidos, seguindo ordens e orientações da CESAMA.</w:t>
      </w:r>
    </w:p>
    <w:p w14:paraId="6B3EA22B" w14:textId="77777777" w:rsidR="009A0FFB" w:rsidRDefault="009A0FFB">
      <w:pPr>
        <w:spacing w:after="0" w:line="360" w:lineRule="auto"/>
        <w:jc w:val="both"/>
        <w:rPr>
          <w:rFonts w:ascii="Arial" w:hAnsi="Arial" w:cs="Arial"/>
          <w:sz w:val="24"/>
          <w:szCs w:val="24"/>
        </w:rPr>
      </w:pPr>
    </w:p>
    <w:p w14:paraId="5CE04CF2" w14:textId="77777777" w:rsidR="009A0FFB" w:rsidRDefault="00417FD9">
      <w:pPr>
        <w:spacing w:after="0" w:line="360" w:lineRule="auto"/>
        <w:jc w:val="both"/>
        <w:rPr>
          <w:rFonts w:ascii="Arial" w:hAnsi="Arial" w:cs="Arial"/>
          <w:b/>
          <w:sz w:val="24"/>
          <w:szCs w:val="24"/>
        </w:rPr>
      </w:pPr>
      <w:r>
        <w:rPr>
          <w:rFonts w:ascii="Arial" w:hAnsi="Arial" w:cs="Arial"/>
          <w:b/>
          <w:sz w:val="24"/>
          <w:szCs w:val="24"/>
        </w:rPr>
        <w:t>10. OBRIGAÇÕES DA CESAMA</w:t>
      </w:r>
    </w:p>
    <w:p w14:paraId="23F4CD89" w14:textId="77777777" w:rsidR="009A0FFB" w:rsidRDefault="009A0FFB">
      <w:pPr>
        <w:spacing w:after="0" w:line="360" w:lineRule="auto"/>
        <w:jc w:val="both"/>
        <w:rPr>
          <w:rFonts w:ascii="Arial" w:hAnsi="Arial" w:cs="Arial"/>
          <w:b/>
          <w:sz w:val="24"/>
          <w:szCs w:val="24"/>
        </w:rPr>
      </w:pPr>
    </w:p>
    <w:p w14:paraId="017DD0A6" w14:textId="77777777" w:rsidR="009A0FFB" w:rsidRDefault="00417FD9">
      <w:pPr>
        <w:spacing w:after="0" w:line="360" w:lineRule="auto"/>
        <w:jc w:val="both"/>
        <w:rPr>
          <w:rFonts w:ascii="Arial" w:hAnsi="Arial" w:cs="Arial"/>
          <w:sz w:val="24"/>
          <w:szCs w:val="24"/>
        </w:rPr>
      </w:pPr>
      <w:r>
        <w:rPr>
          <w:rFonts w:ascii="Arial" w:hAnsi="Arial" w:cs="Arial"/>
          <w:sz w:val="24"/>
          <w:szCs w:val="24"/>
        </w:rPr>
        <w:t>10.1 Emitir as solicitações, após a assinatura do Contrato.</w:t>
      </w:r>
    </w:p>
    <w:p w14:paraId="52BA158B" w14:textId="77777777" w:rsidR="009A0FFB" w:rsidRDefault="00417FD9">
      <w:pPr>
        <w:spacing w:after="0" w:line="360" w:lineRule="auto"/>
        <w:jc w:val="both"/>
        <w:rPr>
          <w:rFonts w:ascii="Arial" w:hAnsi="Arial" w:cs="Arial"/>
          <w:sz w:val="24"/>
          <w:szCs w:val="24"/>
        </w:rPr>
      </w:pPr>
      <w:r>
        <w:rPr>
          <w:rFonts w:ascii="Arial" w:hAnsi="Arial" w:cs="Arial"/>
          <w:sz w:val="24"/>
          <w:szCs w:val="24"/>
        </w:rPr>
        <w:t>10.2 Efetuar todos os pagamentos devidos à Contratada, nas condições estabelecidas.</w:t>
      </w:r>
    </w:p>
    <w:p w14:paraId="47D959E7" w14:textId="77777777" w:rsidR="009A0FFB" w:rsidRDefault="00417FD9">
      <w:pPr>
        <w:spacing w:after="0" w:line="360" w:lineRule="auto"/>
        <w:jc w:val="both"/>
        <w:rPr>
          <w:rFonts w:ascii="Arial" w:hAnsi="Arial" w:cs="Arial"/>
          <w:color w:val="000000"/>
          <w:sz w:val="24"/>
          <w:szCs w:val="24"/>
        </w:rPr>
      </w:pPr>
      <w:r>
        <w:rPr>
          <w:rFonts w:ascii="Arial" w:hAnsi="Arial" w:cs="Arial"/>
          <w:sz w:val="24"/>
          <w:szCs w:val="24"/>
        </w:rPr>
        <w:t xml:space="preserve">10.3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785AC124" w14:textId="77777777" w:rsidR="009A0FFB" w:rsidRDefault="00417FD9">
      <w:pPr>
        <w:spacing w:after="0" w:line="360" w:lineRule="auto"/>
        <w:jc w:val="both"/>
        <w:rPr>
          <w:rFonts w:ascii="Arial" w:hAnsi="Arial" w:cs="Arial"/>
          <w:sz w:val="24"/>
          <w:szCs w:val="24"/>
        </w:rPr>
      </w:pPr>
      <w:r>
        <w:rPr>
          <w:rFonts w:ascii="Arial" w:hAnsi="Arial" w:cs="Arial"/>
          <w:color w:val="000000"/>
          <w:sz w:val="24"/>
          <w:szCs w:val="24"/>
        </w:rPr>
        <w:t xml:space="preserve">10.4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4CB07432" w14:textId="77777777" w:rsidR="009A0FFB" w:rsidRDefault="00417FD9">
      <w:pPr>
        <w:spacing w:after="0" w:line="360" w:lineRule="auto"/>
        <w:jc w:val="both"/>
        <w:rPr>
          <w:rFonts w:ascii="Arial" w:hAnsi="Arial" w:cs="Arial"/>
          <w:sz w:val="24"/>
          <w:szCs w:val="24"/>
        </w:rPr>
      </w:pPr>
      <w:r>
        <w:rPr>
          <w:rFonts w:ascii="Arial" w:hAnsi="Arial" w:cs="Arial"/>
          <w:sz w:val="24"/>
          <w:szCs w:val="24"/>
        </w:rPr>
        <w:t>10.5 Rejeitar todo e qualquer material ou serviço de má qualidade e em desconformidade com as especificações do Termo de Referência.</w:t>
      </w:r>
    </w:p>
    <w:p w14:paraId="28666E38" w14:textId="77777777" w:rsidR="009A0FFB" w:rsidRDefault="00417FD9">
      <w:pPr>
        <w:spacing w:after="0" w:line="360" w:lineRule="auto"/>
        <w:jc w:val="both"/>
        <w:rPr>
          <w:rFonts w:ascii="Arial" w:hAnsi="Arial" w:cs="Arial"/>
        </w:rPr>
      </w:pPr>
      <w:r>
        <w:rPr>
          <w:rFonts w:ascii="Arial" w:hAnsi="Arial" w:cs="Arial"/>
          <w:sz w:val="24"/>
          <w:szCs w:val="24"/>
        </w:rPr>
        <w:t xml:space="preserve">10.6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 suas especificações e prazos.</w:t>
      </w:r>
    </w:p>
    <w:p w14:paraId="7C9F1BD4" w14:textId="77777777" w:rsidR="009A0FFB" w:rsidRDefault="00417FD9">
      <w:pPr>
        <w:spacing w:after="0" w:line="360" w:lineRule="auto"/>
        <w:jc w:val="both"/>
        <w:rPr>
          <w:rFonts w:ascii="Arial" w:hAnsi="Arial" w:cs="Arial"/>
          <w:color w:val="000000"/>
          <w:sz w:val="24"/>
          <w:szCs w:val="24"/>
        </w:rPr>
      </w:pPr>
      <w:r>
        <w:rPr>
          <w:rFonts w:ascii="Arial" w:hAnsi="Arial" w:cs="Arial"/>
          <w:sz w:val="24"/>
          <w:szCs w:val="24"/>
        </w:rPr>
        <w:t xml:space="preserve">10.7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7EFB8AC6" w14:textId="77777777" w:rsidR="009A0FFB" w:rsidRDefault="00417FD9">
      <w:pPr>
        <w:spacing w:after="0" w:line="360" w:lineRule="auto"/>
        <w:jc w:val="both"/>
        <w:rPr>
          <w:rFonts w:ascii="Arial" w:hAnsi="Arial" w:cs="Arial"/>
          <w:color w:val="000000"/>
          <w:sz w:val="24"/>
          <w:szCs w:val="24"/>
        </w:rPr>
      </w:pPr>
      <w:r>
        <w:rPr>
          <w:rFonts w:ascii="Arial" w:hAnsi="Arial" w:cs="Arial"/>
          <w:color w:val="000000"/>
          <w:sz w:val="24"/>
          <w:szCs w:val="24"/>
        </w:rPr>
        <w:t>10.8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1307CA63" w14:textId="77777777" w:rsidR="009A0FFB" w:rsidRDefault="00417FD9">
      <w:pPr>
        <w:spacing w:after="0" w:line="360" w:lineRule="auto"/>
        <w:jc w:val="both"/>
        <w:rPr>
          <w:rFonts w:ascii="Arial" w:hAnsi="Arial" w:cs="Arial"/>
          <w:color w:val="000000"/>
          <w:sz w:val="24"/>
          <w:szCs w:val="24"/>
        </w:rPr>
      </w:pPr>
      <w:r>
        <w:rPr>
          <w:rFonts w:ascii="Arial" w:hAnsi="Arial" w:cs="Arial"/>
          <w:color w:val="000000"/>
          <w:sz w:val="24"/>
          <w:szCs w:val="24"/>
        </w:rPr>
        <w:t>10.9 Todas as requisições e notificações trocadas entre as partes devem ser feitas por escrito.</w:t>
      </w:r>
    </w:p>
    <w:p w14:paraId="2CEC0691" w14:textId="77777777" w:rsidR="009A0FFB" w:rsidRDefault="009A0FFB">
      <w:pPr>
        <w:spacing w:after="0" w:line="360" w:lineRule="auto"/>
        <w:jc w:val="both"/>
        <w:rPr>
          <w:rFonts w:ascii="Arial" w:hAnsi="Arial" w:cs="Arial"/>
          <w:color w:val="000000"/>
          <w:sz w:val="24"/>
          <w:szCs w:val="24"/>
        </w:rPr>
      </w:pPr>
    </w:p>
    <w:p w14:paraId="75C4B0E7" w14:textId="77777777" w:rsidR="009A0FFB" w:rsidRDefault="00417FD9">
      <w:pPr>
        <w:spacing w:after="0" w:line="360" w:lineRule="auto"/>
        <w:jc w:val="both"/>
        <w:rPr>
          <w:rFonts w:ascii="Arial" w:hAnsi="Arial" w:cs="Arial"/>
          <w:b/>
          <w:color w:val="000000"/>
          <w:sz w:val="24"/>
          <w:szCs w:val="24"/>
        </w:rPr>
      </w:pPr>
      <w:r>
        <w:rPr>
          <w:rFonts w:ascii="Arial" w:hAnsi="Arial" w:cs="Arial"/>
          <w:b/>
          <w:color w:val="000000"/>
          <w:sz w:val="24"/>
          <w:szCs w:val="24"/>
        </w:rPr>
        <w:t>11. JULGAMENTO</w:t>
      </w:r>
    </w:p>
    <w:p w14:paraId="15C39205" w14:textId="77777777" w:rsidR="009A0FFB" w:rsidRDefault="009A0FFB">
      <w:pPr>
        <w:spacing w:after="0" w:line="360" w:lineRule="auto"/>
        <w:jc w:val="both"/>
        <w:rPr>
          <w:rFonts w:ascii="Arial" w:hAnsi="Arial" w:cs="Arial"/>
          <w:color w:val="000000"/>
          <w:sz w:val="24"/>
          <w:szCs w:val="24"/>
        </w:rPr>
      </w:pPr>
    </w:p>
    <w:p w14:paraId="0AC5864A" w14:textId="77777777" w:rsidR="009A0FFB" w:rsidRDefault="00417FD9">
      <w:pPr>
        <w:spacing w:after="0" w:line="360" w:lineRule="auto"/>
        <w:jc w:val="both"/>
        <w:rPr>
          <w:rFonts w:ascii="Arial" w:hAnsi="Arial" w:cs="Arial"/>
          <w:sz w:val="24"/>
          <w:szCs w:val="24"/>
        </w:rPr>
      </w:pPr>
      <w:r>
        <w:rPr>
          <w:rFonts w:ascii="Arial" w:eastAsia="Arial Unicode MS" w:hAnsi="Arial" w:cs="Arial"/>
          <w:color w:val="000000"/>
          <w:sz w:val="24"/>
          <w:szCs w:val="24"/>
        </w:rPr>
        <w:t xml:space="preserve">11.1 O critério de julgamento será o de MENOR PREÇO, representado pelo, MENOR PREÇO TOTAL POR ITEM, </w:t>
      </w:r>
      <w:r>
        <w:rPr>
          <w:rFonts w:ascii="Arial" w:hAnsi="Arial" w:cs="Arial"/>
          <w:sz w:val="24"/>
          <w:szCs w:val="24"/>
        </w:rPr>
        <w:t>desde que observadas às especificações e demais condições estabelecidas no Termo de Referência e seus anexos.</w:t>
      </w:r>
    </w:p>
    <w:p w14:paraId="56BD6866" w14:textId="77777777" w:rsidR="009A0FFB" w:rsidRDefault="009A0FFB">
      <w:pPr>
        <w:spacing w:after="0" w:line="360" w:lineRule="auto"/>
        <w:jc w:val="both"/>
        <w:rPr>
          <w:rFonts w:ascii="Arial" w:hAnsi="Arial" w:cs="Arial"/>
          <w:sz w:val="24"/>
          <w:szCs w:val="24"/>
        </w:rPr>
      </w:pPr>
    </w:p>
    <w:p w14:paraId="3B5AEEA4" w14:textId="77777777" w:rsidR="009A0FFB" w:rsidRDefault="00417FD9">
      <w:pPr>
        <w:spacing w:after="0" w:line="360" w:lineRule="auto"/>
        <w:jc w:val="both"/>
        <w:rPr>
          <w:rFonts w:ascii="Arial" w:hAnsi="Arial" w:cs="Arial"/>
          <w:b/>
          <w:bCs/>
          <w:color w:val="FF0000"/>
          <w:sz w:val="24"/>
          <w:szCs w:val="24"/>
        </w:rPr>
      </w:pPr>
      <w:bookmarkStart w:id="0" w:name="_Hlk186810229"/>
      <w:r>
        <w:rPr>
          <w:rFonts w:ascii="Arial" w:hAnsi="Arial" w:cs="Arial"/>
          <w:sz w:val="24"/>
          <w:szCs w:val="24"/>
        </w:rPr>
        <w:t xml:space="preserve">11.2 O(s) preço(s) unitário(s) ofertados(s) pelos proponentes </w:t>
      </w:r>
      <w:r>
        <w:rPr>
          <w:rFonts w:ascii="Arial" w:hAnsi="Arial" w:cs="Arial"/>
          <w:b/>
          <w:bCs/>
          <w:sz w:val="24"/>
          <w:szCs w:val="24"/>
        </w:rPr>
        <w:t xml:space="preserve">NÃO PODERÁ(ÃO) SER SUPERIOR(ES) </w:t>
      </w:r>
      <w:r>
        <w:rPr>
          <w:rFonts w:ascii="Arial" w:hAnsi="Arial" w:cs="Arial"/>
          <w:sz w:val="24"/>
          <w:szCs w:val="24"/>
        </w:rPr>
        <w:t xml:space="preserve">ao(s) preço(s) unitário(s) levantado(s) pela Cesama. </w:t>
      </w:r>
      <w:bookmarkEnd w:id="0"/>
    </w:p>
    <w:p w14:paraId="2A81DE66" w14:textId="77777777" w:rsidR="009A0FFB" w:rsidRDefault="009A0FFB">
      <w:pPr>
        <w:spacing w:after="0" w:line="360" w:lineRule="auto"/>
        <w:jc w:val="both"/>
        <w:rPr>
          <w:rFonts w:ascii="Arial" w:eastAsia="Arial Unicode MS" w:hAnsi="Arial" w:cs="Arial"/>
          <w:sz w:val="24"/>
          <w:szCs w:val="24"/>
        </w:rPr>
      </w:pPr>
    </w:p>
    <w:p w14:paraId="533DBA35" w14:textId="77777777" w:rsidR="009A0FFB" w:rsidRDefault="00417FD9">
      <w:pPr>
        <w:spacing w:after="0" w:line="360" w:lineRule="auto"/>
        <w:jc w:val="both"/>
        <w:rPr>
          <w:rFonts w:ascii="Arial" w:hAnsi="Arial" w:cs="Arial"/>
          <w:b/>
          <w:sz w:val="24"/>
          <w:szCs w:val="24"/>
          <w:lang w:eastAsia="ar-SA"/>
        </w:rPr>
      </w:pPr>
      <w:r>
        <w:rPr>
          <w:rFonts w:ascii="Arial" w:hAnsi="Arial" w:cs="Arial"/>
          <w:b/>
          <w:sz w:val="24"/>
          <w:szCs w:val="24"/>
          <w:lang w:eastAsia="ar-SA"/>
        </w:rPr>
        <w:t>12. PENALIDADES</w:t>
      </w:r>
    </w:p>
    <w:p w14:paraId="021D6437" w14:textId="77777777" w:rsidR="009A0FFB" w:rsidRDefault="009A0FFB">
      <w:pPr>
        <w:spacing w:after="0" w:line="360" w:lineRule="auto"/>
        <w:jc w:val="both"/>
        <w:rPr>
          <w:rFonts w:ascii="Arial" w:hAnsi="Arial" w:cs="Arial"/>
          <w:b/>
          <w:sz w:val="24"/>
          <w:szCs w:val="24"/>
          <w:lang w:eastAsia="ar-SA"/>
        </w:rPr>
      </w:pPr>
    </w:p>
    <w:p w14:paraId="3C9A471B" w14:textId="77777777" w:rsidR="009A0FFB" w:rsidRDefault="00417FD9">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5A6A856" w14:textId="77777777" w:rsidR="009A0FFB" w:rsidRDefault="00417FD9">
      <w:pPr>
        <w:tabs>
          <w:tab w:val="left" w:pos="0"/>
          <w:tab w:val="left" w:pos="567"/>
        </w:tabs>
        <w:spacing w:before="120" w:after="0" w:line="360" w:lineRule="auto"/>
        <w:jc w:val="both"/>
        <w:rPr>
          <w:rFonts w:ascii="Arial" w:eastAsia="Arial Unicode MS" w:hAnsi="Arial" w:cs="Arial"/>
          <w:bCs/>
          <w:sz w:val="24"/>
          <w:szCs w:val="24"/>
        </w:rPr>
      </w:pPr>
      <w:r>
        <w:rPr>
          <w:rFonts w:ascii="Arial" w:hAnsi="Arial" w:cs="Arial"/>
          <w:sz w:val="24"/>
          <w:szCs w:val="24"/>
          <w:lang w:eastAsia="pt-BR"/>
        </w:rPr>
        <w:t xml:space="preserve">12.1.1 O atraso injustificado na prestação dos serviços sujeita a CONTRATADA ao pagamento de multa de mora </w:t>
      </w:r>
      <w:bookmarkStart w:id="1" w:name="_Hlk156569936"/>
      <w:r>
        <w:rPr>
          <w:rFonts w:ascii="Arial" w:hAnsi="Arial" w:cs="Arial"/>
          <w:color w:val="000000" w:themeColor="text1"/>
          <w:sz w:val="24"/>
          <w:szCs w:val="24"/>
          <w:lang w:eastAsia="pt-BR"/>
        </w:rPr>
        <w:t>de</w:t>
      </w:r>
      <w:r>
        <w:rPr>
          <w:rFonts w:ascii="Arial" w:hAnsi="Arial" w:cs="Arial"/>
          <w:sz w:val="24"/>
          <w:szCs w:val="24"/>
          <w:lang w:eastAsia="pt-BR"/>
        </w:rPr>
        <w:t xml:space="preserve">0,5% (zero vírgula cinco por cento) para cada dia de atraso, até o limite de 30% (trinta por cento), </w:t>
      </w:r>
      <w:bookmarkEnd w:id="1"/>
      <w:r>
        <w:rPr>
          <w:rFonts w:ascii="Arial" w:hAnsi="Arial" w:cs="Arial"/>
          <w:sz w:val="24"/>
          <w:szCs w:val="24"/>
          <w:lang w:eastAsia="pt-BR"/>
        </w:rPr>
        <w:t>sobre o valor global do Contrato.</w:t>
      </w:r>
    </w:p>
    <w:p w14:paraId="6594A755" w14:textId="77777777" w:rsidR="009A0FFB" w:rsidRDefault="00417FD9">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 xml:space="preserve">12.2. Pela inexecução, total ou parcial do Contrato, a CESAMA poderá aplicar à CONTRATADA isoladamente ou cumulativamente: </w:t>
      </w:r>
    </w:p>
    <w:p w14:paraId="12E45BA5" w14:textId="77777777" w:rsidR="009A0FFB" w:rsidRDefault="00417FD9">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a) advertência;</w:t>
      </w:r>
    </w:p>
    <w:p w14:paraId="5D9C94C4" w14:textId="77777777" w:rsidR="009A0FFB" w:rsidRDefault="00417FD9">
      <w:pPr>
        <w:tabs>
          <w:tab w:val="left"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sz w:val="24"/>
          <w:szCs w:val="24"/>
        </w:rPr>
        <w:t xml:space="preserve">b) multa meramente moratória, como previsto no </w:t>
      </w:r>
      <w:r>
        <w:rPr>
          <w:rFonts w:ascii="Arial" w:eastAsia="Arial Unicode MS" w:hAnsi="Arial" w:cs="Arial"/>
          <w:b/>
          <w:bCs/>
          <w:sz w:val="24"/>
          <w:szCs w:val="24"/>
        </w:rPr>
        <w:t>item 12.1.1</w:t>
      </w:r>
      <w:r>
        <w:rPr>
          <w:rFonts w:ascii="Arial" w:eastAsia="Arial Unicode MS" w:hAnsi="Arial" w:cs="Arial"/>
          <w:bCs/>
          <w:sz w:val="24"/>
          <w:szCs w:val="24"/>
        </w:rPr>
        <w:t xml:space="preserve"> ou multa-penalidade de até 3% (três por cento) sobre o valor do Contrato;</w:t>
      </w:r>
    </w:p>
    <w:p w14:paraId="5B041C83" w14:textId="77777777" w:rsidR="009A0FFB" w:rsidRDefault="00417FD9">
      <w:pPr>
        <w:tabs>
          <w:tab w:val="left"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47C6AA5A" w14:textId="77777777" w:rsidR="009A0FFB" w:rsidRDefault="009A0FFB">
      <w:pPr>
        <w:spacing w:after="0" w:line="360" w:lineRule="auto"/>
        <w:ind w:firstLine="567"/>
        <w:jc w:val="both"/>
        <w:rPr>
          <w:rFonts w:ascii="Arial" w:hAnsi="Arial" w:cs="Arial"/>
          <w:bCs/>
          <w:sz w:val="24"/>
          <w:szCs w:val="24"/>
        </w:rPr>
      </w:pPr>
    </w:p>
    <w:p w14:paraId="2B821397" w14:textId="77777777" w:rsidR="009A0FFB" w:rsidRDefault="009A0FFB">
      <w:pPr>
        <w:spacing w:after="0" w:line="360" w:lineRule="auto"/>
        <w:ind w:firstLine="567"/>
        <w:jc w:val="both"/>
        <w:rPr>
          <w:rFonts w:ascii="Arial" w:eastAsia="Arial Unicode MS" w:hAnsi="Arial" w:cs="Arial"/>
          <w:sz w:val="24"/>
          <w:szCs w:val="24"/>
        </w:rPr>
      </w:pPr>
    </w:p>
    <w:p w14:paraId="383659FA" w14:textId="77777777" w:rsidR="009A0FFB" w:rsidRDefault="00417FD9">
      <w:pPr>
        <w:spacing w:after="0" w:line="360" w:lineRule="auto"/>
        <w:jc w:val="both"/>
        <w:rPr>
          <w:rFonts w:ascii="Arial" w:hAnsi="Arial" w:cs="Arial"/>
          <w:b/>
          <w:bCs/>
          <w:sz w:val="24"/>
          <w:szCs w:val="24"/>
        </w:rPr>
      </w:pPr>
      <w:r>
        <w:rPr>
          <w:rFonts w:ascii="Arial" w:hAnsi="Arial" w:cs="Arial"/>
          <w:b/>
          <w:bCs/>
          <w:sz w:val="24"/>
          <w:szCs w:val="24"/>
        </w:rPr>
        <w:t>13.CONDIÇÕES GERAIS DO CONTRATO</w:t>
      </w:r>
    </w:p>
    <w:p w14:paraId="1826A8A9" w14:textId="77777777" w:rsidR="009A0FFB" w:rsidRDefault="009A0FFB">
      <w:pPr>
        <w:spacing w:after="0" w:line="360" w:lineRule="auto"/>
        <w:jc w:val="both"/>
        <w:rPr>
          <w:rFonts w:ascii="Arial" w:hAnsi="Arial" w:cs="Arial"/>
          <w:b/>
          <w:sz w:val="24"/>
          <w:szCs w:val="24"/>
        </w:rPr>
      </w:pPr>
    </w:p>
    <w:p w14:paraId="1E2110E5" w14:textId="77777777" w:rsidR="009A0FFB" w:rsidRDefault="00417FD9">
      <w:pPr>
        <w:spacing w:after="0" w:line="360" w:lineRule="auto"/>
        <w:jc w:val="both"/>
        <w:rPr>
          <w:rFonts w:ascii="Arial" w:hAnsi="Arial" w:cs="Arial"/>
          <w:sz w:val="24"/>
          <w:szCs w:val="24"/>
        </w:rPr>
      </w:pPr>
      <w:r>
        <w:rPr>
          <w:rFonts w:ascii="Arial" w:hAnsi="Arial" w:cs="Arial"/>
          <w:sz w:val="24"/>
          <w:szCs w:val="24"/>
        </w:rPr>
        <w:t>13.1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7591EF30" w14:textId="77777777" w:rsidR="009A0FFB" w:rsidRDefault="00417FD9">
      <w:pPr>
        <w:spacing w:after="0" w:line="360" w:lineRule="auto"/>
        <w:jc w:val="both"/>
        <w:rPr>
          <w:rFonts w:ascii="Arial" w:hAnsi="Arial" w:cs="Arial"/>
          <w:sz w:val="24"/>
          <w:szCs w:val="24"/>
        </w:rPr>
      </w:pPr>
      <w:r>
        <w:rPr>
          <w:rFonts w:ascii="Arial" w:hAnsi="Arial" w:cs="Arial"/>
          <w:sz w:val="24"/>
          <w:szCs w:val="24"/>
        </w:rPr>
        <w:t>13.2 São partes integrantes do Contrato, independente de transcrição, o Aviso de Licitação, o Edital e seus anexos, o Termo de Referência e a proposta do licitante vencedor e seus anexos.</w:t>
      </w:r>
    </w:p>
    <w:p w14:paraId="7A920802" w14:textId="77777777" w:rsidR="009A0FFB" w:rsidRDefault="00417FD9">
      <w:pPr>
        <w:spacing w:after="0" w:line="360" w:lineRule="auto"/>
        <w:jc w:val="both"/>
        <w:rPr>
          <w:rFonts w:ascii="Arial" w:hAnsi="Arial" w:cs="Arial"/>
          <w:sz w:val="24"/>
          <w:szCs w:val="24"/>
        </w:rPr>
      </w:pPr>
      <w:r>
        <w:rPr>
          <w:rFonts w:ascii="Arial" w:hAnsi="Arial" w:cs="Arial"/>
          <w:sz w:val="24"/>
          <w:szCs w:val="24"/>
        </w:rPr>
        <w:t xml:space="preserve">13.3 O prazo de vigência contratual é de </w:t>
      </w:r>
      <w:r>
        <w:rPr>
          <w:rFonts w:ascii="Arial" w:hAnsi="Arial" w:cs="Arial"/>
          <w:b/>
          <w:bCs/>
          <w:sz w:val="24"/>
          <w:szCs w:val="24"/>
        </w:rPr>
        <w:t>70 (setenta) dias</w:t>
      </w:r>
      <w:r>
        <w:rPr>
          <w:rFonts w:ascii="Arial" w:hAnsi="Arial" w:cs="Arial"/>
          <w:sz w:val="24"/>
          <w:szCs w:val="24"/>
        </w:rPr>
        <w:t xml:space="preserve"> contados a partir da assinatura do contrato.</w:t>
      </w:r>
    </w:p>
    <w:p w14:paraId="4F4A336E" w14:textId="77777777" w:rsidR="009A0FFB" w:rsidRDefault="00417FD9">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13.4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6CA3E2CB" w14:textId="77777777" w:rsidR="009A0FFB" w:rsidRDefault="00417FD9">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13.5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14:paraId="66406BCC" w14:textId="77777777" w:rsidR="009A0FFB" w:rsidRDefault="00417FD9">
      <w:pPr>
        <w:spacing w:after="0" w:line="360" w:lineRule="auto"/>
        <w:jc w:val="both"/>
        <w:rPr>
          <w:rFonts w:ascii="Arial" w:hAnsi="Arial" w:cs="Arial"/>
          <w:sz w:val="24"/>
          <w:szCs w:val="24"/>
        </w:rPr>
      </w:pPr>
      <w:r>
        <w:rPr>
          <w:rFonts w:ascii="Arial" w:hAnsi="Arial" w:cs="Arial"/>
          <w:sz w:val="24"/>
          <w:szCs w:val="24"/>
        </w:rPr>
        <w:t>13.6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0745A3C" w14:textId="77777777" w:rsidR="009A0FFB" w:rsidRDefault="00417FD9">
      <w:pPr>
        <w:spacing w:after="0" w:line="360" w:lineRule="auto"/>
        <w:jc w:val="both"/>
        <w:rPr>
          <w:rFonts w:ascii="Arial" w:hAnsi="Arial" w:cs="Arial"/>
          <w:sz w:val="24"/>
          <w:szCs w:val="24"/>
        </w:rPr>
      </w:pPr>
      <w:r>
        <w:rPr>
          <w:rFonts w:ascii="Arial" w:hAnsi="Arial" w:cs="Arial"/>
          <w:sz w:val="24"/>
          <w:szCs w:val="24"/>
        </w:rPr>
        <w:t>13.7 Para assinatura do Contrato a empresa deverá comprovar a regularidade de situação perante o INSS, o FGTS e a Justiça do Trabalho, através de certidões dentro do prazo de validade.</w:t>
      </w:r>
    </w:p>
    <w:p w14:paraId="1AB68392" w14:textId="77777777" w:rsidR="009A0FFB" w:rsidRDefault="00417FD9">
      <w:pPr>
        <w:spacing w:after="0" w:line="360" w:lineRule="auto"/>
        <w:jc w:val="both"/>
        <w:rPr>
          <w:rFonts w:ascii="Arial" w:hAnsi="Arial" w:cs="Arial"/>
          <w:sz w:val="24"/>
          <w:szCs w:val="24"/>
        </w:rPr>
      </w:pPr>
      <w:r>
        <w:rPr>
          <w:rFonts w:ascii="Arial" w:hAnsi="Arial" w:cs="Arial"/>
          <w:sz w:val="24"/>
          <w:szCs w:val="24"/>
        </w:rPr>
        <w:t>13.8 Para a efetiva contratação, o licitante vencedor deverá estar quite com a CESAMA, quando sediado ou domiciliado no município de Juiz de Fora/MG. Caso tenha algum débito, o mesmo deverá ser quitado para que o contrato possa ser assinado.</w:t>
      </w:r>
    </w:p>
    <w:p w14:paraId="66E22E5C" w14:textId="77777777" w:rsidR="009A0FFB" w:rsidRDefault="00417FD9">
      <w:pPr>
        <w:spacing w:after="0" w:line="360" w:lineRule="auto"/>
        <w:jc w:val="both"/>
        <w:rPr>
          <w:rFonts w:ascii="Arial" w:hAnsi="Arial" w:cs="Arial"/>
          <w:color w:val="000000"/>
          <w:sz w:val="24"/>
          <w:szCs w:val="24"/>
        </w:rPr>
      </w:pPr>
      <w:r>
        <w:rPr>
          <w:rFonts w:ascii="Arial" w:hAnsi="Arial" w:cs="Arial"/>
          <w:color w:val="000000"/>
          <w:sz w:val="24"/>
          <w:szCs w:val="24"/>
        </w:rPr>
        <w:t>13.9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lastRenderedPageBreak/>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0E1973B7" w14:textId="77777777" w:rsidR="009A0FFB" w:rsidRDefault="00417FD9">
      <w:pPr>
        <w:spacing w:after="0" w:line="360" w:lineRule="auto"/>
        <w:jc w:val="both"/>
        <w:rPr>
          <w:rFonts w:ascii="Arial" w:hAnsi="Arial" w:cs="Arial"/>
          <w:color w:val="000000"/>
          <w:sz w:val="24"/>
          <w:szCs w:val="24"/>
        </w:rPr>
      </w:pPr>
      <w:r>
        <w:rPr>
          <w:rFonts w:ascii="Arial" w:hAnsi="Arial" w:cs="Arial"/>
          <w:color w:val="000000"/>
          <w:sz w:val="24"/>
          <w:szCs w:val="24"/>
        </w:rPr>
        <w:t xml:space="preserve">13.10 O prazo previsto </w:t>
      </w:r>
      <w:r>
        <w:rPr>
          <w:rFonts w:ascii="Arial" w:hAnsi="Arial" w:cs="Arial"/>
          <w:b/>
          <w:sz w:val="24"/>
          <w:szCs w:val="24"/>
        </w:rPr>
        <w:t>item 13.9</w:t>
      </w:r>
      <w:r>
        <w:rPr>
          <w:rFonts w:ascii="Arial" w:hAnsi="Arial" w:cs="Arial"/>
          <w:color w:val="000000"/>
          <w:sz w:val="24"/>
          <w:szCs w:val="24"/>
        </w:rPr>
        <w:t xml:space="preserve"> poderá ser prorrogado por igual período, mediante justificativa do licitante vencedor e autorização da Cesama.</w:t>
      </w:r>
    </w:p>
    <w:p w14:paraId="0178E35D" w14:textId="77777777" w:rsidR="009A0FFB" w:rsidRDefault="00417FD9">
      <w:pPr>
        <w:spacing w:after="0" w:line="360" w:lineRule="auto"/>
        <w:jc w:val="both"/>
        <w:rPr>
          <w:rFonts w:ascii="Arial" w:hAnsi="Arial" w:cs="Arial"/>
          <w:sz w:val="24"/>
          <w:szCs w:val="24"/>
          <w:lang w:eastAsia="ar-SA"/>
        </w:rPr>
      </w:pPr>
      <w:r>
        <w:rPr>
          <w:rFonts w:ascii="Arial" w:hAnsi="Arial" w:cs="Arial"/>
          <w:sz w:val="24"/>
          <w:szCs w:val="24"/>
          <w:lang w:eastAsia="ar-SA"/>
        </w:rPr>
        <w:t xml:space="preserve">13.11 Decorrido o prazo do </w:t>
      </w:r>
      <w:r>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14:paraId="15B71CE3" w14:textId="77777777" w:rsidR="009A0FFB" w:rsidRDefault="00417FD9">
      <w:pPr>
        <w:spacing w:after="0" w:line="360" w:lineRule="auto"/>
        <w:jc w:val="both"/>
        <w:rPr>
          <w:rFonts w:ascii="Arial" w:hAnsi="Arial" w:cs="Arial"/>
          <w:sz w:val="24"/>
          <w:szCs w:val="24"/>
          <w:lang w:eastAsia="ar-SA"/>
        </w:rPr>
      </w:pPr>
      <w:r>
        <w:rPr>
          <w:rFonts w:ascii="Arial" w:hAnsi="Arial" w:cs="Arial"/>
          <w:sz w:val="24"/>
          <w:szCs w:val="24"/>
          <w:lang w:eastAsia="ar-SA"/>
        </w:rPr>
        <w:t xml:space="preserve">13.12 Ocorrendo a hipótese descrita no </w:t>
      </w:r>
      <w:r>
        <w:rPr>
          <w:rFonts w:ascii="Arial" w:hAnsi="Arial" w:cs="Arial"/>
          <w:b/>
          <w:bCs/>
          <w:sz w:val="24"/>
          <w:szCs w:val="24"/>
          <w:lang w:eastAsia="ar-SA"/>
        </w:rPr>
        <w:t>item 13.11</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14:paraId="2CDBE97D" w14:textId="77777777" w:rsidR="009A0FFB" w:rsidRDefault="009A0FFB">
      <w:pPr>
        <w:spacing w:after="0" w:line="360" w:lineRule="auto"/>
        <w:jc w:val="both"/>
        <w:rPr>
          <w:rFonts w:ascii="Arial" w:hAnsi="Arial" w:cs="Arial"/>
          <w:sz w:val="24"/>
          <w:szCs w:val="24"/>
          <w:lang w:eastAsia="ar-SA"/>
        </w:rPr>
      </w:pPr>
    </w:p>
    <w:p w14:paraId="0B992828" w14:textId="77777777" w:rsidR="009A0FFB" w:rsidRDefault="00417FD9">
      <w:pPr>
        <w:spacing w:after="0" w:line="360" w:lineRule="auto"/>
        <w:jc w:val="both"/>
        <w:rPr>
          <w:rFonts w:ascii="Arial" w:hAnsi="Arial" w:cs="Arial"/>
          <w:b/>
          <w:bCs/>
          <w:sz w:val="24"/>
          <w:szCs w:val="24"/>
        </w:rPr>
      </w:pPr>
      <w:r>
        <w:rPr>
          <w:rFonts w:ascii="Arial" w:hAnsi="Arial" w:cs="Arial"/>
          <w:b/>
          <w:bCs/>
          <w:sz w:val="24"/>
          <w:szCs w:val="24"/>
        </w:rPr>
        <w:t>14 DA INEXECUÇÃO E DA RESCISÃO DO CONTRATO</w:t>
      </w:r>
    </w:p>
    <w:p w14:paraId="0DA64A28" w14:textId="77777777" w:rsidR="009A0FFB" w:rsidRDefault="009A0FFB">
      <w:pPr>
        <w:spacing w:after="0" w:line="360" w:lineRule="auto"/>
        <w:jc w:val="both"/>
        <w:rPr>
          <w:rFonts w:ascii="Arial" w:hAnsi="Arial" w:cs="Arial"/>
          <w:b/>
          <w:bCs/>
          <w:sz w:val="24"/>
          <w:szCs w:val="24"/>
        </w:rPr>
      </w:pPr>
    </w:p>
    <w:p w14:paraId="3F77A487" w14:textId="77777777" w:rsidR="009A0FFB" w:rsidRDefault="00417FD9">
      <w:pPr>
        <w:spacing w:after="0" w:line="360" w:lineRule="auto"/>
        <w:jc w:val="both"/>
        <w:rPr>
          <w:rFonts w:ascii="Arial" w:hAnsi="Arial" w:cs="Arial"/>
          <w:sz w:val="24"/>
          <w:szCs w:val="24"/>
        </w:rPr>
      </w:pPr>
      <w:r>
        <w:rPr>
          <w:rFonts w:ascii="Arial" w:hAnsi="Arial" w:cs="Arial"/>
          <w:sz w:val="24"/>
          <w:szCs w:val="24"/>
        </w:rPr>
        <w:t>14.1 No que se refere a inexecução e a rescisão do contrato, aplica-se o disposto no Manual de Convênios e de Gestão e Fiscalização de Contratos, parte integrante do Regulamento Interno de Licitações, Contratos e Convênios da Cesama (RILC).</w:t>
      </w:r>
    </w:p>
    <w:p w14:paraId="6BEFB5E1"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14.2 A inexecução total ou parcial do contrato poderá ensejar a sua rescisão, com as consequências cabíveis.</w:t>
      </w:r>
    </w:p>
    <w:p w14:paraId="6621715F"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14.3 Constituem motivo para rescisão do contrato os especificados no Manual de Convênios e de Gestão e Fiscalização de Contratos, parte integrante do Regulamento Interno de Licitações, Contratos e Convênios da Cesama (RILC).</w:t>
      </w:r>
    </w:p>
    <w:p w14:paraId="2C073470"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14.4 A rescisão do contrato poderá ser: </w:t>
      </w:r>
    </w:p>
    <w:p w14:paraId="2B7367E2"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05650F9D"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1114AA98"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60E1314E" w14:textId="77777777" w:rsidR="009A0FFB" w:rsidRDefault="00417FD9">
      <w:pPr>
        <w:spacing w:before="120" w:after="0" w:line="360" w:lineRule="auto"/>
        <w:jc w:val="both"/>
        <w:rPr>
          <w:rFonts w:ascii="Arial" w:hAnsi="Arial" w:cs="Arial"/>
          <w:color w:val="FF0000"/>
          <w:sz w:val="24"/>
          <w:szCs w:val="24"/>
        </w:rPr>
      </w:pPr>
      <w:r>
        <w:rPr>
          <w:rFonts w:ascii="Arial" w:hAnsi="Arial" w:cs="Arial"/>
          <w:sz w:val="24"/>
          <w:szCs w:val="24"/>
        </w:rPr>
        <w:lastRenderedPageBreak/>
        <w:t xml:space="preserve">14.5 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2" w:name="_Hlk156571724"/>
      <w:r>
        <w:rPr>
          <w:rFonts w:ascii="Arial" w:hAnsi="Arial" w:cs="Arial"/>
          <w:b/>
          <w:bCs/>
          <w:sz w:val="24"/>
          <w:szCs w:val="24"/>
        </w:rPr>
        <w:t>5 (cinco) dias.</w:t>
      </w:r>
      <w:bookmarkEnd w:id="2"/>
    </w:p>
    <w:p w14:paraId="3A2D5DFE"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14.6 Quando a rescisão ocorrer sem que haja culpa da outra parte contratante, será esta ressarcida dos prejuízos que houver sofrido, regularmente comprovados, e no caso da Contratada poderá ter ainda direito a: </w:t>
      </w:r>
    </w:p>
    <w:p w14:paraId="797BBF3F"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1B64DC42" w14:textId="77777777" w:rsidR="009A0FFB" w:rsidRDefault="00417FD9">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076299EF" w14:textId="77777777" w:rsidR="009A0FFB" w:rsidRDefault="00417FD9">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6CB82403" w14:textId="77777777" w:rsidR="009A0FFB" w:rsidRDefault="009A0FFB">
      <w:pPr>
        <w:spacing w:before="240" w:after="0" w:line="360" w:lineRule="auto"/>
        <w:jc w:val="both"/>
        <w:rPr>
          <w:rFonts w:ascii="Arial" w:hAnsi="Arial" w:cs="Arial"/>
          <w:b/>
          <w:bCs/>
          <w:sz w:val="24"/>
          <w:szCs w:val="24"/>
        </w:rPr>
      </w:pPr>
    </w:p>
    <w:p w14:paraId="6F4A7E26" w14:textId="77777777" w:rsidR="009A0FFB" w:rsidRDefault="00417FD9">
      <w:pPr>
        <w:spacing w:after="0" w:line="360" w:lineRule="auto"/>
        <w:jc w:val="both"/>
        <w:rPr>
          <w:rFonts w:ascii="Arial" w:hAnsi="Arial" w:cs="Arial"/>
          <w:b/>
          <w:bCs/>
          <w:sz w:val="24"/>
          <w:szCs w:val="24"/>
        </w:rPr>
      </w:pPr>
      <w:r>
        <w:rPr>
          <w:rFonts w:ascii="Arial" w:hAnsi="Arial" w:cs="Arial"/>
          <w:b/>
          <w:bCs/>
          <w:sz w:val="24"/>
          <w:szCs w:val="24"/>
        </w:rPr>
        <w:t>15. EXIGÊNCIAS PARA PROPOSTA/HABILITAÇÃO</w:t>
      </w:r>
    </w:p>
    <w:p w14:paraId="17D669C6" w14:textId="77777777" w:rsidR="009A0FFB" w:rsidRDefault="009A0FFB">
      <w:pPr>
        <w:spacing w:after="0" w:line="360" w:lineRule="auto"/>
        <w:jc w:val="both"/>
        <w:rPr>
          <w:rFonts w:ascii="Arial" w:hAnsi="Arial" w:cs="Arial"/>
          <w:b/>
          <w:bCs/>
          <w:sz w:val="24"/>
          <w:szCs w:val="24"/>
        </w:rPr>
      </w:pPr>
    </w:p>
    <w:p w14:paraId="17A48F0C" w14:textId="07B391A0" w:rsidR="009A0FFB" w:rsidRDefault="00417FD9">
      <w:pPr>
        <w:spacing w:after="0" w:line="360" w:lineRule="auto"/>
        <w:jc w:val="both"/>
        <w:rPr>
          <w:rFonts w:ascii="Arial" w:hAnsi="Arial" w:cs="Arial"/>
          <w:color w:val="FF0000"/>
          <w:sz w:val="24"/>
          <w:szCs w:val="24"/>
        </w:rPr>
      </w:pPr>
      <w:r>
        <w:rPr>
          <w:rFonts w:ascii="Arial" w:hAnsi="Arial" w:cs="Arial"/>
          <w:sz w:val="24"/>
          <w:szCs w:val="24"/>
        </w:rPr>
        <w:t>15.1 Para proposta, a licitante deverá apresentar documentação técnica que comprove as características do item proposto que atenda as características do item licitado constantes no Capítulo 04 – Especificação do Objeto.</w:t>
      </w:r>
    </w:p>
    <w:p w14:paraId="1F108917" w14:textId="77777777" w:rsidR="009A0FFB" w:rsidRDefault="00417FD9">
      <w:pPr>
        <w:spacing w:after="0" w:line="360" w:lineRule="auto"/>
        <w:jc w:val="both"/>
        <w:rPr>
          <w:rFonts w:ascii="Arial" w:hAnsi="Arial" w:cs="Arial"/>
          <w:sz w:val="24"/>
          <w:szCs w:val="24"/>
        </w:rPr>
      </w:pPr>
      <w:r>
        <w:rPr>
          <w:rFonts w:ascii="Arial" w:hAnsi="Arial" w:cs="Arial"/>
          <w:sz w:val="24"/>
          <w:szCs w:val="24"/>
        </w:rPr>
        <w:t xml:space="preserve">Serão aceitos catálogos ou manuais, impressos ou em mídia, NA LÍNGUA PORTUGUESA, </w:t>
      </w:r>
      <w:r>
        <w:rPr>
          <w:rFonts w:ascii="Arial" w:hAnsi="Arial" w:cs="Arial"/>
          <w:sz w:val="24"/>
          <w:szCs w:val="24"/>
          <w:u w:val="single"/>
        </w:rPr>
        <w:t>desde que sejam bem identificadas as características técnicas exigidas</w:t>
      </w:r>
      <w:r>
        <w:rPr>
          <w:rFonts w:ascii="Arial" w:hAnsi="Arial" w:cs="Arial"/>
          <w:sz w:val="24"/>
          <w:szCs w:val="24"/>
        </w:rPr>
        <w:t>.</w:t>
      </w:r>
    </w:p>
    <w:p w14:paraId="58680701" w14:textId="77777777" w:rsidR="009A0FFB" w:rsidRDefault="009A0FFB">
      <w:pPr>
        <w:spacing w:after="0" w:line="360" w:lineRule="auto"/>
        <w:jc w:val="both"/>
        <w:rPr>
          <w:rFonts w:ascii="Arial" w:hAnsi="Arial" w:cs="Arial"/>
          <w:color w:val="FF0000"/>
          <w:sz w:val="24"/>
          <w:szCs w:val="24"/>
        </w:rPr>
      </w:pPr>
    </w:p>
    <w:p w14:paraId="29E18E6D" w14:textId="77777777" w:rsidR="009A0FFB" w:rsidRDefault="00417FD9">
      <w:pPr>
        <w:spacing w:after="0" w:line="360" w:lineRule="auto"/>
        <w:jc w:val="both"/>
        <w:rPr>
          <w:rFonts w:ascii="Arial" w:hAnsi="Arial" w:cs="Arial"/>
          <w:b/>
          <w:sz w:val="24"/>
          <w:szCs w:val="24"/>
        </w:rPr>
      </w:pPr>
      <w:r>
        <w:rPr>
          <w:rFonts w:ascii="Arial" w:hAnsi="Arial" w:cs="Arial"/>
          <w:b/>
          <w:sz w:val="24"/>
          <w:szCs w:val="24"/>
        </w:rPr>
        <w:t>16. DISPOSIÇÕES GERAIS</w:t>
      </w:r>
    </w:p>
    <w:p w14:paraId="4D21B600" w14:textId="77777777" w:rsidR="009A0FFB" w:rsidRDefault="009A0FFB">
      <w:pPr>
        <w:spacing w:after="0" w:line="360" w:lineRule="auto"/>
        <w:jc w:val="both"/>
        <w:rPr>
          <w:rFonts w:ascii="Arial" w:hAnsi="Arial" w:cs="Arial"/>
          <w:b/>
          <w:sz w:val="24"/>
          <w:szCs w:val="24"/>
        </w:rPr>
      </w:pPr>
    </w:p>
    <w:p w14:paraId="21500601"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16030C56"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0DFD0D05"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3FE9411F"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727426F6"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6D07B05D"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5B05C982" w14:textId="77777777" w:rsidR="009A0FFB" w:rsidRDefault="009A0FFB">
      <w:pPr>
        <w:pStyle w:val="PargrafodaLista"/>
        <w:numPr>
          <w:ilvl w:val="0"/>
          <w:numId w:val="1"/>
        </w:numPr>
        <w:spacing w:after="0" w:line="360" w:lineRule="auto"/>
        <w:contextualSpacing w:val="0"/>
        <w:jc w:val="both"/>
        <w:rPr>
          <w:rFonts w:ascii="Arial" w:hAnsi="Arial" w:cs="Arial"/>
          <w:bCs/>
          <w:vanish/>
        </w:rPr>
      </w:pPr>
    </w:p>
    <w:p w14:paraId="08106575" w14:textId="77777777" w:rsidR="009A0FFB" w:rsidRDefault="00417FD9">
      <w:pPr>
        <w:spacing w:after="0" w:line="360" w:lineRule="auto"/>
        <w:jc w:val="both"/>
        <w:rPr>
          <w:rFonts w:ascii="Arial" w:hAnsi="Arial" w:cs="Arial"/>
          <w:bCs/>
          <w:sz w:val="24"/>
          <w:szCs w:val="24"/>
        </w:rPr>
      </w:pPr>
      <w:r>
        <w:rPr>
          <w:rFonts w:ascii="Arial" w:hAnsi="Arial" w:cs="Arial"/>
          <w:bCs/>
          <w:sz w:val="24"/>
          <w:szCs w:val="24"/>
        </w:rPr>
        <w:t>16.1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810FC30" w14:textId="77777777" w:rsidR="009A0FFB" w:rsidRDefault="00417FD9">
      <w:pPr>
        <w:spacing w:before="120" w:after="0" w:line="360" w:lineRule="auto"/>
        <w:jc w:val="both"/>
        <w:rPr>
          <w:rFonts w:ascii="Arial" w:hAnsi="Arial" w:cs="Arial"/>
          <w:bCs/>
          <w:sz w:val="24"/>
          <w:szCs w:val="24"/>
        </w:rPr>
      </w:pPr>
      <w:r>
        <w:rPr>
          <w:rFonts w:ascii="Arial" w:hAnsi="Arial" w:cs="Arial"/>
          <w:bCs/>
          <w:sz w:val="24"/>
          <w:szCs w:val="24"/>
        </w:rPr>
        <w:lastRenderedPageBreak/>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EA7B09A" w14:textId="77777777" w:rsidR="009A0FFB" w:rsidRDefault="00417FD9">
      <w:pPr>
        <w:spacing w:before="120" w:after="0" w:line="360" w:lineRule="auto"/>
        <w:ind w:left="1"/>
        <w:jc w:val="both"/>
        <w:rPr>
          <w:rFonts w:ascii="Arial" w:hAnsi="Arial" w:cs="Arial"/>
          <w:bCs/>
          <w:sz w:val="24"/>
          <w:szCs w:val="24"/>
        </w:rPr>
      </w:pPr>
      <w:r>
        <w:rPr>
          <w:rFonts w:ascii="Arial" w:hAnsi="Arial" w:cs="Arial"/>
          <w:bCs/>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422EE4D4" w14:textId="77777777" w:rsidR="009A0FFB" w:rsidRDefault="00417FD9">
      <w:pPr>
        <w:spacing w:before="120" w:after="0" w:line="360" w:lineRule="auto"/>
        <w:ind w:left="1"/>
        <w:jc w:val="both"/>
        <w:rPr>
          <w:rFonts w:ascii="Arial" w:hAnsi="Arial" w:cs="Arial"/>
          <w:bCs/>
          <w:sz w:val="24"/>
          <w:szCs w:val="24"/>
        </w:rPr>
      </w:pPr>
      <w:r>
        <w:rPr>
          <w:rFonts w:ascii="Arial" w:hAnsi="Arial" w:cs="Arial"/>
          <w:bCs/>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C0D6D8A" w14:textId="77777777" w:rsidR="009A0FFB" w:rsidRDefault="00417FD9">
      <w:pPr>
        <w:spacing w:before="120" w:after="0" w:line="360" w:lineRule="auto"/>
        <w:ind w:left="1"/>
        <w:jc w:val="both"/>
        <w:rPr>
          <w:rFonts w:ascii="Arial" w:hAnsi="Arial" w:cs="Arial"/>
          <w:bCs/>
          <w:sz w:val="24"/>
          <w:szCs w:val="24"/>
        </w:rPr>
      </w:pPr>
      <w:r>
        <w:rPr>
          <w:rFonts w:ascii="Arial" w:hAnsi="Arial" w:cs="Arial"/>
          <w:bCs/>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A2FF66A" w14:textId="77777777" w:rsidR="009A0FFB" w:rsidRDefault="00417FD9">
      <w:pPr>
        <w:spacing w:before="120" w:after="0" w:line="360" w:lineRule="auto"/>
        <w:ind w:left="1"/>
        <w:jc w:val="both"/>
        <w:rPr>
          <w:rFonts w:ascii="Arial" w:hAnsi="Arial" w:cs="Arial"/>
          <w:bCs/>
          <w:sz w:val="24"/>
          <w:szCs w:val="24"/>
        </w:rPr>
      </w:pPr>
      <w:r>
        <w:rPr>
          <w:rFonts w:ascii="Arial" w:hAnsi="Arial" w:cs="Arial"/>
          <w:bCs/>
          <w:sz w:val="24"/>
          <w:szCs w:val="24"/>
        </w:rPr>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D0D0B96" w14:textId="77777777" w:rsidR="009A0FFB" w:rsidRDefault="00417FD9">
      <w:pPr>
        <w:spacing w:before="120" w:after="0" w:line="360" w:lineRule="auto"/>
        <w:ind w:left="1"/>
        <w:jc w:val="both"/>
        <w:rPr>
          <w:rFonts w:ascii="Arial" w:hAnsi="Arial" w:cs="Arial"/>
          <w:bCs/>
          <w:sz w:val="24"/>
          <w:szCs w:val="24"/>
        </w:rPr>
      </w:pPr>
      <w:r>
        <w:rPr>
          <w:rFonts w:ascii="Arial" w:hAnsi="Arial" w:cs="Arial"/>
          <w:bCs/>
          <w:sz w:val="24"/>
          <w:szCs w:val="24"/>
        </w:rPr>
        <w:lastRenderedPageBreak/>
        <w:t>16.7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882537B" w14:textId="77777777" w:rsidR="009A0FFB" w:rsidRDefault="00417FD9">
      <w:pPr>
        <w:spacing w:before="120" w:after="0" w:line="360" w:lineRule="auto"/>
        <w:jc w:val="both"/>
        <w:rPr>
          <w:rFonts w:ascii="Arial" w:hAnsi="Arial" w:cs="Arial"/>
          <w:b/>
          <w:sz w:val="24"/>
          <w:szCs w:val="24"/>
        </w:rPr>
      </w:pPr>
      <w:r>
        <w:rPr>
          <w:rFonts w:ascii="Arial" w:hAnsi="Arial" w:cs="Arial"/>
          <w:bCs/>
          <w:sz w:val="24"/>
          <w:szCs w:val="24"/>
        </w:rPr>
        <w:t xml:space="preserve">16.8 A contratação será formalizada mediante celebração de contrato, nos termos do </w:t>
      </w:r>
      <w:r>
        <w:rPr>
          <w:rFonts w:ascii="Arial" w:hAnsi="Arial" w:cs="Arial"/>
          <w:b/>
          <w:sz w:val="24"/>
          <w:szCs w:val="24"/>
        </w:rPr>
        <w:t xml:space="preserve">art. 98, do RILC. </w:t>
      </w:r>
    </w:p>
    <w:p w14:paraId="6AC9754A" w14:textId="77777777" w:rsidR="009A0FFB" w:rsidRDefault="00417FD9">
      <w:pPr>
        <w:spacing w:before="120" w:after="0" w:line="360" w:lineRule="auto"/>
        <w:jc w:val="both"/>
        <w:rPr>
          <w:rFonts w:ascii="Arial" w:hAnsi="Arial" w:cs="Arial"/>
          <w:bCs/>
          <w:sz w:val="24"/>
          <w:szCs w:val="24"/>
        </w:rPr>
      </w:pPr>
      <w:r>
        <w:rPr>
          <w:rFonts w:ascii="Arial" w:hAnsi="Arial" w:cs="Arial"/>
          <w:bCs/>
          <w:sz w:val="24"/>
          <w:szCs w:val="24"/>
        </w:rPr>
        <w:t>16.9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DA58F65" w14:textId="77777777" w:rsidR="009A0FFB" w:rsidRDefault="00417FD9">
      <w:pPr>
        <w:spacing w:before="120" w:line="360" w:lineRule="auto"/>
        <w:jc w:val="both"/>
        <w:rPr>
          <w:rFonts w:ascii="Arial" w:hAnsi="Arial" w:cs="Arial"/>
          <w:sz w:val="24"/>
          <w:szCs w:val="24"/>
        </w:rPr>
      </w:pPr>
      <w:r>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37AE4BD" w14:textId="77777777" w:rsidR="009A0FFB" w:rsidRDefault="00417FD9">
      <w:pPr>
        <w:spacing w:before="120" w:after="0" w:line="360" w:lineRule="auto"/>
        <w:jc w:val="both"/>
        <w:rPr>
          <w:rFonts w:ascii="Arial" w:hAnsi="Arial" w:cs="Arial"/>
          <w:bCs/>
          <w:sz w:val="24"/>
          <w:szCs w:val="24"/>
        </w:rPr>
      </w:pPr>
      <w:r>
        <w:rPr>
          <w:rFonts w:ascii="Arial" w:hAnsi="Arial" w:cs="Arial"/>
          <w:bCs/>
          <w:sz w:val="24"/>
          <w:szCs w:val="24"/>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CA618B3" w14:textId="77777777" w:rsidR="009A0FFB" w:rsidRDefault="00417FD9">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0B0E7667" w14:textId="77777777" w:rsidR="009A0FFB" w:rsidRDefault="009A0FFB">
      <w:pPr>
        <w:spacing w:before="120"/>
        <w:ind w:left="2268"/>
        <w:rPr>
          <w:rFonts w:ascii="Arial" w:hAnsi="Arial" w:cs="Arial"/>
          <w:bCs/>
          <w:sz w:val="24"/>
          <w:szCs w:val="24"/>
        </w:rPr>
      </w:pPr>
    </w:p>
    <w:p w14:paraId="44E10C22" w14:textId="77777777" w:rsidR="009A0FFB" w:rsidRDefault="009A0FFB">
      <w:pPr>
        <w:spacing w:before="120"/>
        <w:ind w:left="2268"/>
        <w:rPr>
          <w:rFonts w:ascii="Arial" w:hAnsi="Arial" w:cs="Arial"/>
          <w:bCs/>
          <w:sz w:val="24"/>
          <w:szCs w:val="24"/>
        </w:rPr>
      </w:pPr>
    </w:p>
    <w:p w14:paraId="089B4F78" w14:textId="77777777" w:rsidR="009A0FFB" w:rsidRDefault="009A0FFB">
      <w:pPr>
        <w:spacing w:before="120"/>
        <w:ind w:left="2268"/>
        <w:rPr>
          <w:rFonts w:ascii="Arial" w:hAnsi="Arial" w:cs="Arial"/>
          <w:bCs/>
          <w:sz w:val="24"/>
          <w:szCs w:val="24"/>
        </w:rPr>
      </w:pPr>
    </w:p>
    <w:p w14:paraId="49445D46" w14:textId="28BC16E1" w:rsidR="009A0FFB" w:rsidRDefault="00417FD9">
      <w:pPr>
        <w:jc w:val="center"/>
      </w:pPr>
      <w:r>
        <w:rPr>
          <w:rFonts w:ascii="Arial" w:eastAsia="Arial" w:hAnsi="Arial" w:cs="Arial"/>
          <w:sz w:val="24"/>
        </w:rPr>
        <w:t>José Antônio Teixeira</w:t>
      </w:r>
      <w:r>
        <w:rPr>
          <w:rFonts w:cs="Calibri"/>
          <w:sz w:val="24"/>
        </w:rPr>
        <w:br/>
      </w:r>
      <w:r>
        <w:rPr>
          <w:rFonts w:ascii="Arial" w:eastAsia="Arial" w:hAnsi="Arial" w:cs="Arial"/>
          <w:sz w:val="24"/>
        </w:rPr>
        <w:t xml:space="preserve">Chefe </w:t>
      </w:r>
      <w:proofErr w:type="spellStart"/>
      <w:r>
        <w:rPr>
          <w:rFonts w:ascii="Arial" w:eastAsia="Arial" w:hAnsi="Arial" w:cs="Arial"/>
          <w:sz w:val="24"/>
        </w:rPr>
        <w:t>Dpto</w:t>
      </w:r>
      <w:proofErr w:type="spellEnd"/>
      <w:r>
        <w:rPr>
          <w:rFonts w:ascii="Arial" w:eastAsia="Arial" w:hAnsi="Arial" w:cs="Arial"/>
          <w:sz w:val="24"/>
        </w:rPr>
        <w:t>. DEAU</w:t>
      </w:r>
      <w:r>
        <w:rPr>
          <w:rFonts w:ascii="Arial" w:eastAsia="Arial" w:hAnsi="Arial" w:cs="Arial"/>
          <w:sz w:val="24"/>
        </w:rPr>
        <w:br/>
      </w:r>
    </w:p>
    <w:p w14:paraId="5EBB267C" w14:textId="77777777" w:rsidR="009A0FFB" w:rsidRDefault="009A0FFB">
      <w:pPr>
        <w:spacing w:before="120"/>
        <w:ind w:left="2268"/>
        <w:rPr>
          <w:rFonts w:ascii="Arial" w:hAnsi="Arial" w:cs="Arial"/>
          <w:bCs/>
          <w:sz w:val="24"/>
          <w:szCs w:val="24"/>
        </w:rPr>
      </w:pPr>
    </w:p>
    <w:p w14:paraId="4CC05E01" w14:textId="77777777" w:rsidR="009A0FFB" w:rsidRDefault="00417FD9">
      <w:pPr>
        <w:jc w:val="center"/>
        <w:rPr>
          <w:rFonts w:ascii="Arial" w:hAnsi="Arial" w:cs="Arial"/>
          <w:bCs/>
          <w:sz w:val="24"/>
          <w:szCs w:val="24"/>
        </w:rPr>
      </w:pPr>
      <w:bookmarkStart w:id="3" w:name="_Hlk156573008_Copia_1_Copia_1"/>
      <w:bookmarkStart w:id="4" w:name="_Hlk156571799_Copia_1_Copia_1"/>
      <w:r>
        <w:rPr>
          <w:rFonts w:ascii="Arial" w:hAnsi="Arial" w:cs="Arial"/>
          <w:bCs/>
          <w:sz w:val="24"/>
          <w:szCs w:val="24"/>
        </w:rPr>
        <w:t>Autorizado/Aprovado por</w:t>
      </w:r>
      <w:bookmarkEnd w:id="3"/>
      <w:r>
        <w:rPr>
          <w:rFonts w:ascii="Arial" w:hAnsi="Arial" w:cs="Arial"/>
          <w:bCs/>
          <w:sz w:val="24"/>
          <w:szCs w:val="24"/>
        </w:rPr>
        <w:t>:</w:t>
      </w:r>
      <w:bookmarkEnd w:id="4"/>
    </w:p>
    <w:p w14:paraId="0AE328FA" w14:textId="77777777" w:rsidR="009A0FFB" w:rsidRDefault="009A0FFB">
      <w:pPr>
        <w:jc w:val="center"/>
        <w:rPr>
          <w:rFonts w:ascii="Arial" w:hAnsi="Arial" w:cs="Arial"/>
          <w:bCs/>
          <w:sz w:val="24"/>
          <w:szCs w:val="24"/>
        </w:rPr>
      </w:pPr>
    </w:p>
    <w:p w14:paraId="0A5B3DA9" w14:textId="52C68696" w:rsidR="009A0FFB" w:rsidRDefault="00417FD9">
      <w:pPr>
        <w:jc w:val="center"/>
        <w:rPr>
          <w:rFonts w:ascii="Arial" w:eastAsia="Arial" w:hAnsi="Arial" w:cs="Arial"/>
          <w:sz w:val="24"/>
          <w:szCs w:val="24"/>
        </w:rPr>
      </w:pPr>
      <w:r>
        <w:rPr>
          <w:rFonts w:ascii="Arial" w:eastAsia="Arial" w:hAnsi="Arial" w:cs="Arial"/>
          <w:sz w:val="24"/>
        </w:rPr>
        <w:t>Sérgio Queiroz de Almeida</w:t>
      </w:r>
      <w:r>
        <w:rPr>
          <w:rFonts w:cs="Calibri"/>
          <w:sz w:val="24"/>
        </w:rPr>
        <w:br/>
      </w:r>
      <w:r>
        <w:rPr>
          <w:rFonts w:ascii="Arial" w:eastAsia="Arial" w:hAnsi="Arial" w:cs="Arial"/>
          <w:sz w:val="24"/>
        </w:rPr>
        <w:t>Gerente GAEE</w:t>
      </w:r>
      <w:r>
        <w:rPr>
          <w:rFonts w:ascii="Arial" w:eastAsia="Arial" w:hAnsi="Arial" w:cs="Arial"/>
          <w:sz w:val="24"/>
        </w:rPr>
        <w:br/>
      </w:r>
    </w:p>
    <w:p w14:paraId="6959321E" w14:textId="252601F5" w:rsidR="009A0FFB" w:rsidRDefault="00417FD9">
      <w:pPr>
        <w:jc w:val="center"/>
      </w:pPr>
      <w:r>
        <w:rPr>
          <w:rFonts w:ascii="Arial" w:eastAsia="Arial" w:hAnsi="Arial" w:cs="Arial"/>
          <w:sz w:val="24"/>
        </w:rPr>
        <w:t>Márcio Augusto Pessoa Azevedo</w:t>
      </w:r>
      <w:r>
        <w:rPr>
          <w:rFonts w:ascii="Arial" w:eastAsia="Arial" w:hAnsi="Arial" w:cs="Arial"/>
          <w:sz w:val="24"/>
        </w:rPr>
        <w:br/>
        <w:t>Diretor Área DRTO</w:t>
      </w:r>
      <w:r>
        <w:rPr>
          <w:rFonts w:eastAsia="Arial"/>
          <w:bCs/>
          <w:color w:val="000000"/>
        </w:rPr>
        <w:br/>
      </w:r>
    </w:p>
    <w:p w14:paraId="1DE48BCE" w14:textId="77777777" w:rsidR="009A0FFB" w:rsidRDefault="009A0FFB">
      <w:pPr>
        <w:spacing w:after="0" w:line="360" w:lineRule="auto"/>
        <w:jc w:val="both"/>
        <w:rPr>
          <w:rFonts w:ascii="Arial" w:hAnsi="Arial" w:cs="Arial"/>
          <w:bCs/>
          <w:sz w:val="24"/>
          <w:szCs w:val="24"/>
        </w:rPr>
      </w:pPr>
    </w:p>
    <w:sectPr w:rsidR="009A0FFB">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FF5C1" w14:textId="77777777" w:rsidR="00CC33AD" w:rsidRDefault="00417FD9">
      <w:pPr>
        <w:spacing w:after="0" w:line="240" w:lineRule="auto"/>
      </w:pPr>
      <w:r>
        <w:separator/>
      </w:r>
    </w:p>
  </w:endnote>
  <w:endnote w:type="continuationSeparator" w:id="0">
    <w:p w14:paraId="04A4BC37" w14:textId="77777777" w:rsidR="00CC33AD" w:rsidRDefault="0041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EB94" w14:textId="77777777" w:rsidR="009A0FFB" w:rsidRDefault="009A0FFB">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0D9C8" w14:textId="77777777" w:rsidR="009A0FFB" w:rsidRDefault="00417FD9">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7B3F8A58" w14:textId="77777777" w:rsidR="009A0FFB" w:rsidRDefault="00417FD9">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4FAB571E" w14:textId="77777777" w:rsidR="009A0FFB" w:rsidRDefault="00417FD9">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7B39EB31" w14:textId="77777777" w:rsidR="009A0FFB" w:rsidRDefault="009A0FFB">
    <w:pPr>
      <w:pStyle w:val="Rodap1"/>
      <w:tabs>
        <w:tab w:val="clear" w:pos="8504"/>
        <w:tab w:val="right" w:pos="8505"/>
      </w:tabs>
      <w:ind w:right="-1"/>
      <w:jc w:val="center"/>
      <w:rPr>
        <w:rFonts w:ascii="Arial" w:hAnsi="Arial" w:cs="Arial"/>
        <w:color w:val="AEAAAA"/>
        <w:sz w:val="16"/>
        <w:szCs w:val="16"/>
      </w:rPr>
    </w:pPr>
  </w:p>
  <w:p w14:paraId="7800BA12" w14:textId="77777777" w:rsidR="009A0FFB" w:rsidRDefault="00417FD9">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40588" w14:textId="77777777" w:rsidR="009A0FFB" w:rsidRDefault="00417FD9">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BC5244C" w14:textId="77777777" w:rsidR="009A0FFB" w:rsidRDefault="00417FD9">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150E550C" w14:textId="77777777" w:rsidR="009A0FFB" w:rsidRDefault="00417FD9">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61E1743D" w14:textId="77777777" w:rsidR="009A0FFB" w:rsidRDefault="009A0FFB">
    <w:pPr>
      <w:pStyle w:val="Rodap1"/>
      <w:tabs>
        <w:tab w:val="clear" w:pos="8504"/>
        <w:tab w:val="right" w:pos="8505"/>
      </w:tabs>
      <w:ind w:right="-1"/>
      <w:jc w:val="center"/>
      <w:rPr>
        <w:rFonts w:ascii="Arial" w:hAnsi="Arial" w:cs="Arial"/>
        <w:color w:val="AEAAAA"/>
        <w:sz w:val="16"/>
        <w:szCs w:val="16"/>
      </w:rPr>
    </w:pPr>
  </w:p>
  <w:p w14:paraId="213541EC" w14:textId="77777777" w:rsidR="009A0FFB" w:rsidRDefault="00417FD9">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059D4" w14:textId="77777777" w:rsidR="00CC33AD" w:rsidRDefault="00417FD9">
      <w:pPr>
        <w:spacing w:after="0" w:line="240" w:lineRule="auto"/>
      </w:pPr>
      <w:r>
        <w:separator/>
      </w:r>
    </w:p>
  </w:footnote>
  <w:footnote w:type="continuationSeparator" w:id="0">
    <w:p w14:paraId="6BB769A7" w14:textId="77777777" w:rsidR="00CC33AD" w:rsidRDefault="00417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207E4" w14:textId="77777777" w:rsidR="009A0FFB" w:rsidRDefault="009A0FFB">
    <w:pPr>
      <w:pStyle w:val="Cabealho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FF1AC" w14:textId="77777777" w:rsidR="009A0FFB" w:rsidRDefault="00417FD9">
    <w:pPr>
      <w:pStyle w:val="Cabealho1"/>
      <w:jc w:val="both"/>
      <w:rPr>
        <w:sz w:val="16"/>
        <w:szCs w:val="16"/>
      </w:rPr>
    </w:pPr>
    <w:r>
      <w:rPr>
        <w:noProof/>
      </w:rPr>
      <w:drawing>
        <wp:inline distT="0" distB="0" distL="0" distR="0" wp14:anchorId="01C45BFC" wp14:editId="650973E4">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EF40" w14:textId="77777777" w:rsidR="009A0FFB" w:rsidRDefault="00417FD9">
    <w:pPr>
      <w:pStyle w:val="Cabealho1"/>
      <w:jc w:val="both"/>
      <w:rPr>
        <w:sz w:val="16"/>
        <w:szCs w:val="16"/>
      </w:rPr>
    </w:pPr>
    <w:r>
      <w:rPr>
        <w:noProof/>
      </w:rPr>
      <w:drawing>
        <wp:inline distT="0" distB="0" distL="0" distR="0" wp14:anchorId="36AFDC26" wp14:editId="139D6657">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4B4505"/>
    <w:multiLevelType w:val="multilevel"/>
    <w:tmpl w:val="21C6313E"/>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15:restartNumberingAfterBreak="0">
    <w:nsid w:val="481D50D6"/>
    <w:multiLevelType w:val="multilevel"/>
    <w:tmpl w:val="B144FD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D64444B"/>
    <w:multiLevelType w:val="multilevel"/>
    <w:tmpl w:val="466C1E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11418108">
    <w:abstractNumId w:val="0"/>
  </w:num>
  <w:num w:numId="2" w16cid:durableId="1058818209">
    <w:abstractNumId w:val="2"/>
  </w:num>
  <w:num w:numId="3" w16cid:durableId="1534919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9A0FFB"/>
    <w:rsid w:val="00417FD9"/>
    <w:rsid w:val="007409F7"/>
    <w:rsid w:val="007D2863"/>
    <w:rsid w:val="009A0FFB"/>
    <w:rsid w:val="00A24927"/>
    <w:rsid w:val="00A81152"/>
    <w:rsid w:val="00C4344F"/>
    <w:rsid w:val="00CC33AD"/>
    <w:rsid w:val="00F30D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DC1AE"/>
  <w15:docId w15:val="{2E98D30F-575E-4A07-B7B3-AC38CEE9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A73"/>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customStyle="1" w:styleId="CabealhoChar">
    <w:name w:val="Cabeçalho Char"/>
    <w:basedOn w:val="Fontepargpadro"/>
    <w:link w:val="Cabealho1"/>
    <w:uiPriority w:val="99"/>
    <w:qFormat/>
    <w:rsid w:val="00912249"/>
  </w:style>
  <w:style w:type="character" w:customStyle="1" w:styleId="RodapChar">
    <w:name w:val="Rodapé Char"/>
    <w:basedOn w:val="Fontepargpadro"/>
    <w:link w:val="Rodap1"/>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1"/>
    <w:semiHidden/>
    <w:qFormat/>
    <w:rsid w:val="00B46C0E"/>
    <w:rPr>
      <w:rFonts w:ascii="Calibri" w:eastAsia="Times New Roman" w:hAnsi="Calibri" w:cs="Times New Roman"/>
      <w:b/>
      <w:bCs/>
      <w:i/>
      <w:iCs/>
      <w:sz w:val="26"/>
      <w:szCs w:val="26"/>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semiHidden/>
    <w:qFormat/>
    <w:rsid w:val="00394BAC"/>
    <w:rPr>
      <w:sz w:val="22"/>
      <w:szCs w:val="22"/>
      <w:lang w:eastAsia="en-US"/>
    </w:rPr>
  </w:style>
  <w:style w:type="character" w:customStyle="1" w:styleId="MenoPendente1">
    <w:name w:val="Menção Pendente1"/>
    <w:basedOn w:val="Fontepargpadro"/>
    <w:uiPriority w:val="99"/>
    <w:semiHidden/>
    <w:unhideWhenUsed/>
    <w:qFormat/>
    <w:rsid w:val="0051137D"/>
    <w:rPr>
      <w:color w:val="605E5C"/>
      <w:shd w:val="clear" w:color="auto" w:fill="E1DFDD"/>
    </w:rPr>
  </w:style>
  <w:style w:type="paragraph" w:styleId="Ttulo">
    <w:name w:val="Title"/>
    <w:basedOn w:val="Normal"/>
    <w:next w:val="Corpodetexto"/>
    <w:qFormat/>
    <w:rsid w:val="00A454F0"/>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sid w:val="00A454F0"/>
    <w:rPr>
      <w:rFonts w:cs="Arial"/>
    </w:rPr>
  </w:style>
  <w:style w:type="paragraph" w:customStyle="1" w:styleId="Legenda1">
    <w:name w:val="Legenda1"/>
    <w:basedOn w:val="Normal"/>
    <w:qFormat/>
    <w:rsid w:val="00A454F0"/>
    <w:pPr>
      <w:suppressLineNumbers/>
      <w:spacing w:before="120" w:after="120"/>
    </w:pPr>
    <w:rPr>
      <w:rFonts w:cs="Arial"/>
      <w:i/>
      <w:iCs/>
      <w:sz w:val="24"/>
      <w:szCs w:val="24"/>
    </w:rPr>
  </w:style>
  <w:style w:type="paragraph" w:customStyle="1" w:styleId="ndice">
    <w:name w:val="Índice"/>
    <w:basedOn w:val="Normal"/>
    <w:qFormat/>
    <w:rsid w:val="00A454F0"/>
    <w:pPr>
      <w:suppressLineNumbers/>
    </w:pPr>
    <w:rPr>
      <w:rFonts w:cs="Arial"/>
    </w:rPr>
  </w:style>
  <w:style w:type="paragraph" w:customStyle="1" w:styleId="CabealhoeRodap">
    <w:name w:val="Cabeçalho e Rodapé"/>
    <w:basedOn w:val="Normal"/>
    <w:qFormat/>
    <w:rsid w:val="00A454F0"/>
  </w:style>
  <w:style w:type="paragraph" w:customStyle="1" w:styleId="Cabealho1">
    <w:name w:val="Cabeçalho1"/>
    <w:basedOn w:val="Normal"/>
    <w:link w:val="CabealhoChar"/>
    <w:uiPriority w:val="99"/>
    <w:unhideWhenUsed/>
    <w:rsid w:val="00912249"/>
    <w:pPr>
      <w:tabs>
        <w:tab w:val="center" w:pos="4252"/>
        <w:tab w:val="right" w:pos="8504"/>
      </w:tabs>
      <w:spacing w:after="0" w:line="240" w:lineRule="auto"/>
    </w:pPr>
  </w:style>
  <w:style w:type="paragraph" w:customStyle="1" w:styleId="Rodap1">
    <w:name w:val="Rodapé1"/>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semiHidden/>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oquadro">
    <w:name w:val="Conteúdo do quadro"/>
    <w:basedOn w:val="Normal"/>
    <w:qFormat/>
    <w:rsid w:val="00A454F0"/>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A811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4AF397C6-C5D3-4A3B-B898-D4398F09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84D18-76A5-46B7-9C15-C63613179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16</Pages>
  <Words>3770</Words>
  <Characters>21043</Characters>
  <Application>Microsoft Office Word</Application>
  <DocSecurity>0</DocSecurity>
  <Lines>457</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Renata Neves De Mello</cp:lastModifiedBy>
  <cp:revision>53</cp:revision>
  <cp:lastPrinted>2021-02-05T15:50:00Z</cp:lastPrinted>
  <dcterms:created xsi:type="dcterms:W3CDTF">2023-04-20T12:17:00Z</dcterms:created>
  <dcterms:modified xsi:type="dcterms:W3CDTF">2025-08-27T16:42:00Z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db0547a64494822964c399c277ce2810d27a2db4160d5233917705528fdb7b75</vt:lpwstr>
  </property>
</Properties>
</file>